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left w:w="0" w:type="dxa"/>
          <w:right w:w="0" w:type="dxa"/>
        </w:tblCellMar>
        <w:tblLook w:val="04A0"/>
      </w:tblPr>
      <w:tblGrid>
        <w:gridCol w:w="8394"/>
      </w:tblGrid>
      <w:tr w:rsidR="00D64332" w:rsidRPr="00D64332" w:rsidTr="00D64332">
        <w:trPr>
          <w:tblCellSpacing w:w="22" w:type="dxa"/>
        </w:trPr>
        <w:tc>
          <w:tcPr>
            <w:tcW w:w="3800" w:type="pct"/>
            <w:vAlign w:val="center"/>
            <w:hideMark/>
          </w:tcPr>
          <w:p w:rsidR="00D64332" w:rsidRPr="00D64332" w:rsidRDefault="00D64332" w:rsidP="00D64332">
            <w:pPr>
              <w:widowControl/>
              <w:spacing w:line="216" w:lineRule="atLeast"/>
              <w:rPr>
                <w:rFonts w:ascii="Arial" w:eastAsia="新細明體" w:hAnsi="Arial" w:cs="Arial"/>
                <w:b/>
                <w:bCs/>
                <w:color w:val="FF8000"/>
                <w:kern w:val="0"/>
                <w:sz w:val="19"/>
                <w:szCs w:val="19"/>
              </w:rPr>
            </w:pPr>
            <w:r w:rsidRPr="00D64332">
              <w:rPr>
                <w:rFonts w:ascii="Arial" w:eastAsia="新細明體" w:hAnsi="Arial" w:cs="Arial"/>
                <w:b/>
                <w:bCs/>
                <w:color w:val="FF8000"/>
                <w:kern w:val="0"/>
                <w:sz w:val="19"/>
                <w:szCs w:val="19"/>
              </w:rPr>
              <w:t>新竹關西高中「綠手指」</w:t>
            </w:r>
            <w:r w:rsidRPr="00D64332">
              <w:rPr>
                <w:rFonts w:ascii="Arial" w:eastAsia="新細明體" w:hAnsi="Arial" w:cs="Arial"/>
                <w:b/>
                <w:bCs/>
                <w:color w:val="FF8000"/>
                <w:kern w:val="0"/>
                <w:sz w:val="19"/>
                <w:szCs w:val="19"/>
              </w:rPr>
              <w:t xml:space="preserve"> </w:t>
            </w:r>
            <w:r w:rsidRPr="00D64332">
              <w:rPr>
                <w:rFonts w:ascii="Arial" w:eastAsia="新細明體" w:hAnsi="Arial" w:cs="Arial"/>
                <w:b/>
                <w:bCs/>
                <w:color w:val="FF8000"/>
                <w:kern w:val="0"/>
                <w:sz w:val="19"/>
                <w:szCs w:val="19"/>
              </w:rPr>
              <w:t>農科賽奪雙金</w:t>
            </w:r>
          </w:p>
        </w:tc>
      </w:tr>
    </w:tbl>
    <w:p w:rsidR="00D64332" w:rsidRPr="00D64332" w:rsidRDefault="00D64332" w:rsidP="00D64332">
      <w:pPr>
        <w:widowControl/>
        <w:rPr>
          <w:rFonts w:ascii="新細明體" w:eastAsia="新細明體" w:hAnsi="新細明體" w:cs="新細明體"/>
          <w:vanish/>
          <w:kern w:val="0"/>
          <w:szCs w:val="24"/>
        </w:rPr>
      </w:pPr>
    </w:p>
    <w:tbl>
      <w:tblPr>
        <w:tblW w:w="5000" w:type="pct"/>
        <w:tblCellSpacing w:w="22" w:type="dxa"/>
        <w:tblCellMar>
          <w:left w:w="0" w:type="dxa"/>
          <w:right w:w="0" w:type="dxa"/>
        </w:tblCellMar>
        <w:tblLook w:val="04A0"/>
      </w:tblPr>
      <w:tblGrid>
        <w:gridCol w:w="8394"/>
      </w:tblGrid>
      <w:tr w:rsidR="00D64332" w:rsidRPr="00D64332" w:rsidTr="00D64332">
        <w:trPr>
          <w:tblCellSpacing w:w="22" w:type="dxa"/>
        </w:trPr>
        <w:tc>
          <w:tcPr>
            <w:tcW w:w="6500" w:type="pct"/>
            <w:vAlign w:val="center"/>
            <w:hideMark/>
          </w:tcPr>
          <w:p w:rsidR="00D64332" w:rsidRPr="00D64332" w:rsidRDefault="00D64332" w:rsidP="00D64332">
            <w:pPr>
              <w:widowControl/>
              <w:spacing w:line="216" w:lineRule="atLeast"/>
              <w:rPr>
                <w:rFonts w:ascii="Arial" w:eastAsia="新細明體" w:hAnsi="Arial" w:cs="Arial"/>
                <w:color w:val="000000"/>
                <w:kern w:val="0"/>
                <w:sz w:val="14"/>
                <w:szCs w:val="14"/>
              </w:rPr>
            </w:pPr>
            <w:r>
              <w:rPr>
                <w:rFonts w:ascii="Arial" w:eastAsia="新細明體" w:hAnsi="Arial" w:cs="Arial"/>
                <w:noProof/>
                <w:color w:val="000000"/>
                <w:kern w:val="0"/>
                <w:sz w:val="14"/>
                <w:szCs w:val="14"/>
              </w:rPr>
              <w:drawing>
                <wp:inline distT="0" distB="0" distL="0" distR="0">
                  <wp:extent cx="7620" cy="7620"/>
                  <wp:effectExtent l="0" t="0" r="0" b="0"/>
                  <wp:docPr id="1" name="圖片 1" descr="http://s.udn.com.tw/2010/images/lin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n.com.tw/2010/images/line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D64332" w:rsidRPr="00D64332" w:rsidTr="00D64332">
        <w:trPr>
          <w:tblCellSpacing w:w="22" w:type="dxa"/>
        </w:trPr>
        <w:tc>
          <w:tcPr>
            <w:tcW w:w="0" w:type="auto"/>
            <w:vAlign w:val="center"/>
            <w:hideMark/>
          </w:tcPr>
          <w:tbl>
            <w:tblPr>
              <w:tblW w:w="5000" w:type="pct"/>
              <w:tblCellSpacing w:w="0" w:type="dxa"/>
              <w:tblCellMar>
                <w:left w:w="0" w:type="dxa"/>
                <w:right w:w="0" w:type="dxa"/>
              </w:tblCellMar>
              <w:tblLook w:val="04A0"/>
            </w:tblPr>
            <w:tblGrid>
              <w:gridCol w:w="6229"/>
              <w:gridCol w:w="2077"/>
            </w:tblGrid>
            <w:tr w:rsidR="00D64332" w:rsidRPr="00D64332">
              <w:trPr>
                <w:tblCellSpacing w:w="0" w:type="dxa"/>
              </w:trPr>
              <w:tc>
                <w:tcPr>
                  <w:tcW w:w="3750" w:type="pct"/>
                  <w:vAlign w:val="center"/>
                  <w:hideMark/>
                </w:tcPr>
                <w:p w:rsidR="00D64332" w:rsidRPr="00D64332" w:rsidRDefault="00D64332" w:rsidP="00D64332">
                  <w:pPr>
                    <w:widowControl/>
                    <w:rPr>
                      <w:rFonts w:ascii="Arial" w:eastAsia="新細明體" w:hAnsi="Arial" w:cs="Arial"/>
                      <w:color w:val="696969"/>
                      <w:kern w:val="0"/>
                      <w:sz w:val="16"/>
                      <w:szCs w:val="16"/>
                    </w:rPr>
                  </w:pPr>
                  <w:r w:rsidRPr="00D64332">
                    <w:rPr>
                      <w:rFonts w:ascii="Arial" w:eastAsia="新細明體" w:hAnsi="Arial" w:cs="Arial"/>
                      <w:color w:val="696969"/>
                      <w:kern w:val="0"/>
                      <w:sz w:val="16"/>
                      <w:szCs w:val="16"/>
                    </w:rPr>
                    <w:t>【聯合報</w:t>
                  </w:r>
                  <w:r w:rsidRPr="00D64332">
                    <w:rPr>
                      <w:rFonts w:ascii="細明體" w:eastAsia="細明體" w:hAnsi="細明體" w:cs="細明體"/>
                      <w:color w:val="696969"/>
                      <w:kern w:val="0"/>
                      <w:sz w:val="16"/>
                      <w:szCs w:val="16"/>
                    </w:rPr>
                    <w:t>╱</w:t>
                  </w:r>
                  <w:r w:rsidRPr="00D64332">
                    <w:rPr>
                      <w:rFonts w:ascii="Arial" w:eastAsia="新細明體" w:hAnsi="Arial" w:cs="Arial"/>
                      <w:color w:val="696969"/>
                      <w:kern w:val="0"/>
                      <w:sz w:val="16"/>
                      <w:szCs w:val="16"/>
                    </w:rPr>
                    <w:t>記者林麒瑋／關西報導】</w:t>
                  </w:r>
                </w:p>
              </w:tc>
              <w:tc>
                <w:tcPr>
                  <w:tcW w:w="1250" w:type="pct"/>
                  <w:vAlign w:val="center"/>
                  <w:hideMark/>
                </w:tcPr>
                <w:p w:rsidR="00D64332" w:rsidRPr="00D64332" w:rsidRDefault="00D64332" w:rsidP="00D64332">
                  <w:pPr>
                    <w:widowControl/>
                    <w:jc w:val="right"/>
                    <w:rPr>
                      <w:rFonts w:ascii="Arial" w:eastAsia="新細明體" w:hAnsi="Arial" w:cs="Arial"/>
                      <w:color w:val="696969"/>
                      <w:kern w:val="0"/>
                      <w:sz w:val="16"/>
                      <w:szCs w:val="16"/>
                    </w:rPr>
                  </w:pPr>
                  <w:r w:rsidRPr="00D64332">
                    <w:rPr>
                      <w:rFonts w:ascii="Arial" w:eastAsia="新細明體" w:hAnsi="Arial" w:cs="Arial"/>
                      <w:color w:val="696969"/>
                      <w:kern w:val="0"/>
                      <w:sz w:val="16"/>
                      <w:szCs w:val="16"/>
                    </w:rPr>
                    <w:t>2014.11.25 04:59 am</w:t>
                  </w:r>
                </w:p>
              </w:tc>
            </w:tr>
          </w:tbl>
          <w:p w:rsidR="00D64332" w:rsidRPr="00D64332" w:rsidRDefault="00D64332" w:rsidP="00D64332">
            <w:pPr>
              <w:widowControl/>
              <w:spacing w:line="216" w:lineRule="atLeast"/>
              <w:rPr>
                <w:rFonts w:ascii="Arial" w:eastAsia="新細明體" w:hAnsi="Arial" w:cs="Arial"/>
                <w:color w:val="000000"/>
                <w:kern w:val="0"/>
                <w:sz w:val="14"/>
                <w:szCs w:val="14"/>
              </w:rPr>
            </w:pPr>
          </w:p>
        </w:tc>
      </w:tr>
      <w:tr w:rsidR="00D64332" w:rsidRPr="00D64332" w:rsidTr="00D64332">
        <w:trPr>
          <w:tblCellSpacing w:w="22" w:type="dxa"/>
        </w:trPr>
        <w:tc>
          <w:tcPr>
            <w:tcW w:w="0" w:type="auto"/>
            <w:vAlign w:val="center"/>
            <w:hideMark/>
          </w:tcPr>
          <w:p w:rsidR="00D64332" w:rsidRPr="00D64332" w:rsidRDefault="00D64332" w:rsidP="00D64332">
            <w:pPr>
              <w:widowControl/>
              <w:spacing w:line="216" w:lineRule="atLeast"/>
              <w:rPr>
                <w:rFonts w:ascii="Arial" w:eastAsia="新細明體" w:hAnsi="Arial" w:cs="Arial"/>
                <w:color w:val="696969"/>
                <w:kern w:val="0"/>
                <w:sz w:val="16"/>
                <w:szCs w:val="16"/>
              </w:rPr>
            </w:pPr>
            <w:r w:rsidRPr="00D64332">
              <w:rPr>
                <w:rFonts w:ascii="Arial" w:eastAsia="新細明體" w:hAnsi="Arial" w:cs="Arial"/>
                <w:color w:val="696969"/>
                <w:kern w:val="0"/>
                <w:sz w:val="16"/>
                <w:szCs w:val="16"/>
              </w:rPr>
              <w:t> </w:t>
            </w:r>
          </w:p>
        </w:tc>
      </w:tr>
      <w:tr w:rsidR="00D64332" w:rsidRPr="00D64332" w:rsidTr="00D64332">
        <w:trPr>
          <w:tblCellSpacing w:w="22" w:type="dxa"/>
        </w:trPr>
        <w:tc>
          <w:tcPr>
            <w:tcW w:w="0" w:type="auto"/>
            <w:hideMark/>
          </w:tcPr>
          <w:tbl>
            <w:tblPr>
              <w:tblpPr w:leftFromText="141" w:rightFromText="45" w:vertAnchor="text" w:tblpXSpec="right" w:tblpYSpec="center"/>
              <w:tblW w:w="3210" w:type="dxa"/>
              <w:tblCellSpacing w:w="0" w:type="dxa"/>
              <w:tblBorders>
                <w:top w:val="single" w:sz="4" w:space="0" w:color="CBCBCB"/>
                <w:left w:val="single" w:sz="4" w:space="0" w:color="CBCBCB"/>
                <w:bottom w:val="single" w:sz="4" w:space="0" w:color="CBCBCB"/>
                <w:right w:val="single" w:sz="4" w:space="0" w:color="CBCBCB"/>
              </w:tblBorders>
              <w:tblCellMar>
                <w:top w:w="90" w:type="dxa"/>
                <w:left w:w="90" w:type="dxa"/>
                <w:bottom w:w="90" w:type="dxa"/>
                <w:right w:w="90" w:type="dxa"/>
              </w:tblCellMar>
              <w:tblLook w:val="04A0"/>
            </w:tblPr>
            <w:tblGrid>
              <w:gridCol w:w="5186"/>
            </w:tblGrid>
            <w:tr w:rsidR="00D64332" w:rsidRPr="00D64332" w:rsidTr="00D64332">
              <w:trPr>
                <w:tblCellSpacing w:w="0" w:type="dxa"/>
              </w:trPr>
              <w:tc>
                <w:tcPr>
                  <w:tcW w:w="3000" w:type="dxa"/>
                  <w:vAlign w:val="center"/>
                  <w:hideMark/>
                </w:tcPr>
                <w:p w:rsidR="00D64332" w:rsidRPr="00D64332" w:rsidRDefault="00D64332" w:rsidP="00D64332">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3147060" cy="1783080"/>
                        <wp:effectExtent l="19050" t="0" r="0" b="0"/>
                        <wp:docPr id="2" name="圖片 2" descr="http://uc.udn.com.tw/NEWS/MEDIA/9087599-3624533.jpg?sn=1416862793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udn.com.tw/NEWS/MEDIA/9087599-3624533.jpg?sn=14168627937851"/>
                                <pic:cNvPicPr>
                                  <a:picLocks noChangeAspect="1" noChangeArrowheads="1"/>
                                </pic:cNvPicPr>
                              </pic:nvPicPr>
                              <pic:blipFill>
                                <a:blip r:embed="rId5"/>
                                <a:srcRect/>
                                <a:stretch>
                                  <a:fillRect/>
                                </a:stretch>
                              </pic:blipFill>
                              <pic:spPr bwMode="auto">
                                <a:xfrm>
                                  <a:off x="0" y="0"/>
                                  <a:ext cx="3147060" cy="1783080"/>
                                </a:xfrm>
                                <a:prstGeom prst="rect">
                                  <a:avLst/>
                                </a:prstGeom>
                                <a:noFill/>
                                <a:ln w="9525">
                                  <a:noFill/>
                                  <a:miter lim="800000"/>
                                  <a:headEnd/>
                                  <a:tailEnd/>
                                </a:ln>
                              </pic:spPr>
                            </pic:pic>
                          </a:graphicData>
                        </a:graphic>
                      </wp:inline>
                    </w:drawing>
                  </w:r>
                </w:p>
              </w:tc>
            </w:tr>
            <w:tr w:rsidR="00D64332" w:rsidRPr="00D64332" w:rsidTr="00D64332">
              <w:trPr>
                <w:tblCellSpacing w:w="0" w:type="dxa"/>
              </w:trPr>
              <w:tc>
                <w:tcPr>
                  <w:tcW w:w="0" w:type="auto"/>
                  <w:vAlign w:val="center"/>
                  <w:hideMark/>
                </w:tcPr>
                <w:p w:rsidR="00D64332" w:rsidRPr="00D64332" w:rsidRDefault="00D64332" w:rsidP="00D64332">
                  <w:pPr>
                    <w:widowControl/>
                    <w:spacing w:line="216" w:lineRule="atLeast"/>
                    <w:rPr>
                      <w:rFonts w:ascii="Arial" w:eastAsia="新細明體" w:hAnsi="Arial" w:cs="Arial"/>
                      <w:color w:val="696969"/>
                      <w:kern w:val="0"/>
                      <w:sz w:val="14"/>
                      <w:szCs w:val="14"/>
                    </w:rPr>
                  </w:pPr>
                  <w:r w:rsidRPr="00D64332">
                    <w:rPr>
                      <w:rFonts w:ascii="Arial" w:eastAsia="新細明體" w:hAnsi="Arial" w:cs="Arial"/>
                      <w:color w:val="696969"/>
                      <w:kern w:val="0"/>
                      <w:sz w:val="14"/>
                      <w:szCs w:val="14"/>
                    </w:rPr>
                    <w:t>關西高中學生曾則詠（左），在全國高中農業類科技藝競賽拿下個人及團體組第一名。</w:t>
                  </w:r>
                  <w:r w:rsidRPr="00D64332">
                    <w:rPr>
                      <w:rFonts w:ascii="Arial" w:eastAsia="新細明體" w:hAnsi="Arial" w:cs="Arial"/>
                      <w:color w:val="696969"/>
                      <w:kern w:val="0"/>
                      <w:sz w:val="14"/>
                      <w:szCs w:val="14"/>
                    </w:rPr>
                    <w:br/>
                  </w:r>
                  <w:r w:rsidRPr="00D64332">
                    <w:rPr>
                      <w:rFonts w:ascii="Arial" w:eastAsia="新細明體" w:hAnsi="Arial" w:cs="Arial"/>
                      <w:color w:val="696969"/>
                      <w:kern w:val="0"/>
                      <w:sz w:val="14"/>
                      <w:szCs w:val="14"/>
                    </w:rPr>
                    <w:t>記者林麒瑋／攝影</w:t>
                  </w:r>
                  <w:r>
                    <w:rPr>
                      <w:rFonts w:ascii="Arial" w:eastAsia="新細明體" w:hAnsi="Arial" w:cs="Arial"/>
                      <w:noProof/>
                      <w:color w:val="414141"/>
                      <w:kern w:val="0"/>
                      <w:sz w:val="14"/>
                      <w:szCs w:val="14"/>
                    </w:rPr>
                    <w:drawing>
                      <wp:inline distT="0" distB="0" distL="0" distR="0">
                        <wp:extent cx="464820" cy="190500"/>
                        <wp:effectExtent l="19050" t="0" r="0" b="0"/>
                        <wp:docPr id="3" name="圖片 3" descr="http://s.udn.com.tw/2010MAIN/img/fb_shar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dn.com.tw/2010MAIN/img/fb_share.png">
                                  <a:hlinkClick r:id="rId6" tgtFrame="&quot;_blank&quot;"/>
                                </pic:cNvPr>
                                <pic:cNvPicPr>
                                  <a:picLocks noChangeAspect="1" noChangeArrowheads="1"/>
                                </pic:cNvPicPr>
                              </pic:nvPicPr>
                              <pic:blipFill>
                                <a:blip r:embed="rId7"/>
                                <a:srcRect/>
                                <a:stretch>
                                  <a:fillRect/>
                                </a:stretch>
                              </pic:blipFill>
                              <pic:spPr bwMode="auto">
                                <a:xfrm>
                                  <a:off x="0" y="0"/>
                                  <a:ext cx="464820" cy="190500"/>
                                </a:xfrm>
                                <a:prstGeom prst="rect">
                                  <a:avLst/>
                                </a:prstGeom>
                                <a:noFill/>
                                <a:ln w="9525">
                                  <a:noFill/>
                                  <a:miter lim="800000"/>
                                  <a:headEnd/>
                                  <a:tailEnd/>
                                </a:ln>
                              </pic:spPr>
                            </pic:pic>
                          </a:graphicData>
                        </a:graphic>
                      </wp:inline>
                    </w:drawing>
                  </w:r>
                </w:p>
              </w:tc>
            </w:tr>
          </w:tbl>
          <w:p w:rsidR="00D64332" w:rsidRPr="00D64332" w:rsidRDefault="00D64332" w:rsidP="00D64332">
            <w:pPr>
              <w:widowControl/>
              <w:spacing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新竹縣國立關西高中學生日前參加全國高中農業類科學生技藝競賽表現不錯，其中園藝科學生曾則詠不僅與同學張晉維獲團體組第一名，他還拿下個人組第一名。</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曾則詠說，從小就對農藝很有興趣，家裡也有田地，受到父母影響，他時常幫忙農事，為了這次比賽，他花了</w:t>
            </w:r>
            <w:r w:rsidRPr="00D64332">
              <w:rPr>
                <w:rFonts w:ascii="Arial" w:eastAsia="新細明體" w:hAnsi="Arial" w:cs="Arial"/>
                <w:color w:val="414141"/>
                <w:kern w:val="0"/>
                <w:sz w:val="18"/>
                <w:szCs w:val="18"/>
              </w:rPr>
              <w:t>3</w:t>
            </w:r>
            <w:r w:rsidRPr="00D64332">
              <w:rPr>
                <w:rFonts w:ascii="Arial" w:eastAsia="新細明體" w:hAnsi="Arial" w:cs="Arial"/>
                <w:color w:val="414141"/>
                <w:kern w:val="0"/>
                <w:sz w:val="18"/>
                <w:szCs w:val="18"/>
              </w:rPr>
              <w:t>個月準備，拿到這樣的好成績，他也很意外。</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關西高中的前身是關西農校，因此農業類科的學生可以獲得更多的資源，校方也打造原生植物園區、有機栽種溫室等，提供學生更多元完善的教育環境。</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園藝科主任陳嘉政表示，全國高中農業類技藝競賽共有</w:t>
            </w:r>
            <w:r w:rsidRPr="00D64332">
              <w:rPr>
                <w:rFonts w:ascii="Arial" w:eastAsia="新細明體" w:hAnsi="Arial" w:cs="Arial"/>
                <w:color w:val="414141"/>
                <w:kern w:val="0"/>
                <w:sz w:val="18"/>
                <w:szCs w:val="18"/>
              </w:rPr>
              <w:t>28</w:t>
            </w:r>
            <w:r w:rsidRPr="00D64332">
              <w:rPr>
                <w:rFonts w:ascii="Arial" w:eastAsia="新細明體" w:hAnsi="Arial" w:cs="Arial"/>
                <w:color w:val="414141"/>
                <w:kern w:val="0"/>
                <w:sz w:val="18"/>
                <w:szCs w:val="18"/>
              </w:rPr>
              <w:t>所學校、</w:t>
            </w:r>
            <w:r w:rsidRPr="00D64332">
              <w:rPr>
                <w:rFonts w:ascii="Arial" w:eastAsia="新細明體" w:hAnsi="Arial" w:cs="Arial"/>
                <w:color w:val="414141"/>
                <w:kern w:val="0"/>
                <w:sz w:val="18"/>
                <w:szCs w:val="18"/>
              </w:rPr>
              <w:t>258</w:t>
            </w:r>
            <w:r w:rsidRPr="00D64332">
              <w:rPr>
                <w:rFonts w:ascii="Arial" w:eastAsia="新細明體" w:hAnsi="Arial" w:cs="Arial"/>
                <w:color w:val="414141"/>
                <w:kern w:val="0"/>
                <w:sz w:val="18"/>
                <w:szCs w:val="18"/>
              </w:rPr>
              <w:t>人參加，看到興大附農、桃園農工等歷屆冠軍學校同場競賽，頓時壓力倍增，看到曾則詠等人拿到第一名，非常欣慰，也與有榮焉。</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農業類比賽共分為學科、照片識別、花卉繁殖、果樹繁殖、栽培管理等五大類別，曾則詠與張晉維成績脫穎而出，拿下團體組第一名，曾則詠更以最高分奪下個人組第一名。</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曾則詠說，學校給他很多資源，訓練期間老師不分平日、假日用心指導，他也信心十足一定要拿下第一名，經過這次比賽更確立他的目標，未來將學以致用，鑽研更多農業類的專業知識。</w:t>
            </w:r>
          </w:p>
          <w:p w:rsidR="00D64332" w:rsidRPr="00D64332" w:rsidRDefault="00D64332" w:rsidP="00D64332">
            <w:pPr>
              <w:widowControl/>
              <w:spacing w:before="100" w:beforeAutospacing="1" w:after="100" w:afterAutospacing="1" w:line="342" w:lineRule="atLeast"/>
              <w:rPr>
                <w:rFonts w:ascii="Arial" w:eastAsia="新細明體" w:hAnsi="Arial" w:cs="Arial"/>
                <w:color w:val="414141"/>
                <w:kern w:val="0"/>
                <w:sz w:val="18"/>
                <w:szCs w:val="18"/>
              </w:rPr>
            </w:pPr>
            <w:r w:rsidRPr="00D64332">
              <w:rPr>
                <w:rFonts w:ascii="Arial" w:eastAsia="新細明體" w:hAnsi="Arial" w:cs="Arial"/>
                <w:color w:val="414141"/>
                <w:kern w:val="0"/>
                <w:sz w:val="18"/>
                <w:szCs w:val="18"/>
              </w:rPr>
              <w:t>關西高中校長吳原榮說，這次農業類競賽，畜產保健科學生周士弘、食品加工科學生邱郁婷也獲得優勝，孩子的優異表現，更確立「適性入學」的重要性。</w:t>
            </w:r>
          </w:p>
        </w:tc>
      </w:tr>
    </w:tbl>
    <w:p w:rsidR="00F158CE" w:rsidRPr="00D64332" w:rsidRDefault="00F158CE"/>
    <w:sectPr w:rsidR="00F158CE" w:rsidRPr="00D64332" w:rsidSect="00F158C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4332"/>
    <w:rsid w:val="001240F6"/>
    <w:rsid w:val="00D64332"/>
    <w:rsid w:val="00F158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433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D643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643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8309600">
      <w:bodyDiv w:val="1"/>
      <w:marLeft w:val="0"/>
      <w:marRight w:val="0"/>
      <w:marTop w:val="0"/>
      <w:marBottom w:val="0"/>
      <w:divBdr>
        <w:top w:val="none" w:sz="0" w:space="0" w:color="auto"/>
        <w:left w:val="none" w:sz="0" w:space="0" w:color="auto"/>
        <w:bottom w:val="none" w:sz="0" w:space="0" w:color="auto"/>
        <w:right w:val="none" w:sz="0" w:space="0" w:color="auto"/>
      </w:divBdr>
      <w:divsChild>
        <w:div w:id="600383261">
          <w:marLeft w:val="0"/>
          <w:marRight w:val="0"/>
          <w:marTop w:val="0"/>
          <w:marBottom w:val="0"/>
          <w:divBdr>
            <w:top w:val="none" w:sz="0" w:space="0" w:color="auto"/>
            <w:left w:val="none" w:sz="0" w:space="0" w:color="auto"/>
            <w:bottom w:val="none" w:sz="0" w:space="0" w:color="auto"/>
            <w:right w:val="none" w:sz="0" w:space="0" w:color="auto"/>
          </w:divBdr>
        </w:div>
        <w:div w:id="596522966">
          <w:marLeft w:val="0"/>
          <w:marRight w:val="0"/>
          <w:marTop w:val="0"/>
          <w:marBottom w:val="0"/>
          <w:divBdr>
            <w:top w:val="none" w:sz="0" w:space="0" w:color="auto"/>
            <w:left w:val="none" w:sz="0" w:space="0" w:color="auto"/>
            <w:bottom w:val="none" w:sz="0" w:space="0" w:color="auto"/>
            <w:right w:val="none" w:sz="0" w:space="0" w:color="auto"/>
          </w:divBdr>
        </w:div>
        <w:div w:id="70190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er.php?s=100&amp;p%5bimages%5d%5b0%5d=http://uc.udn.com.tw/NEWS/MEDIA/9087599-3624533.jpg?sn=14168627937851&amp;p%5burl%5d=http://udn.com/NEWS/DOMESTIC/DOM3/9087599.shtml?ch=fb_share_photo&amp;p%5bsummary%5d=%E9%97%9C%E8%A5%BF%E9%AB%98%E4%B8%AD%E5%AD%B8%E7%94%9F%E6%9B%BE%E5%89%87%E8%A9%A0%EF%BC%88%E5%B7%A6%EF%BC%89%EF%BC%8C%E5%9C%A8%E5%85%A8%E5%9C%8B%E9%AB%98%E4%B8%AD%E8%BE%B2%E6%A5%AD%E9%A1%9E%E7%A7%91%E6%8A%80%E8%97%9D%E7%AB%B6%E8%B3%BD%E6%8B%BF%E4%B8%8B%E5%80%8B%E4%BA%BA%E5%8F%8A%E5%9C%98%E9%AB%94%E7%B5%84%E7%AC%AC%E4%B8%80%E5%90%8D%E3%80%82&amp;p%5btitle%5d=%E6%96%B0%E7%AB%B9%E9%97%9C%E8%A5%BF%E9%AB%98%E4%B8%AD%E3%80%8C%E7%B6%A0%E6%89%8B%E6%8C%87%E3%80%8D%20%E8%BE%B2%E7%A7%91%E8%B3%BD%E5%A5%AA%E9%9B%99%E9%87%91%20%7C%20%E6%A1%83%E7%AB%B9%E8%8B%97%20%7C%20%E5%9C%B0%E6%96%B9%E6%96%B0%E8%81%9E%20%7C%20%E8%81%AF%E5%90%88%E6%96%B0%E8%81%9E%E7%B6%B2"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2014-11-25T00:43:00Z</dcterms:created>
  <dcterms:modified xsi:type="dcterms:W3CDTF">2014-11-25T00:43:00Z</dcterms:modified>
</cp:coreProperties>
</file>