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0D" w:rsidRDefault="004F190D" w:rsidP="004F190D">
      <w:pPr>
        <w:widowControl/>
        <w:shd w:val="clear" w:color="auto" w:fill="FFFFFF"/>
        <w:spacing w:line="360" w:lineRule="exact"/>
        <w:rPr>
          <w:rFonts w:ascii="Times" w:eastAsia="標楷體" w:hAnsi="標楷體" w:cs="新細明體"/>
          <w:b/>
          <w:kern w:val="0"/>
          <w:sz w:val="28"/>
          <w:szCs w:val="28"/>
        </w:rPr>
      </w:pPr>
      <w:r w:rsidRPr="004F190D">
        <w:rPr>
          <w:rFonts w:ascii="Times" w:eastAsia="標楷體" w:hAnsi="標楷體" w:cs="新細明體" w:hint="eastAsia"/>
          <w:b/>
          <w:kern w:val="0"/>
          <w:sz w:val="28"/>
          <w:szCs w:val="28"/>
        </w:rPr>
        <w:t>實習處報告：</w:t>
      </w:r>
    </w:p>
    <w:p w:rsidR="004F190D" w:rsidRPr="004F190D" w:rsidRDefault="004F190D" w:rsidP="004F190D">
      <w:pPr>
        <w:widowControl/>
        <w:shd w:val="clear" w:color="auto" w:fill="FFFFFF"/>
        <w:spacing w:line="360" w:lineRule="exact"/>
        <w:rPr>
          <w:rFonts w:ascii="Times" w:eastAsia="標楷體" w:hAnsi="標楷體" w:cs="新細明體"/>
          <w:b/>
          <w:kern w:val="0"/>
          <w:sz w:val="28"/>
          <w:szCs w:val="28"/>
        </w:rPr>
      </w:pPr>
    </w:p>
    <w:p w:rsidR="009D32B7" w:rsidRDefault="009D32B7" w:rsidP="00A66292">
      <w:pPr>
        <w:adjustRightInd w:val="0"/>
        <w:snapToGrid w:val="0"/>
        <w:rPr>
          <w:rFonts w:eastAsia="標楷體"/>
          <w:b/>
          <w:color w:val="000000"/>
          <w:kern w:val="0"/>
          <w:sz w:val="28"/>
          <w:szCs w:val="28"/>
        </w:rPr>
      </w:pPr>
      <w:r w:rsidRPr="00A66292">
        <w:rPr>
          <w:rFonts w:eastAsia="標楷體" w:hAnsi="標楷體"/>
          <w:b/>
          <w:color w:val="000000"/>
          <w:kern w:val="0"/>
          <w:sz w:val="28"/>
          <w:szCs w:val="28"/>
        </w:rPr>
        <w:t>一、技藝競賽</w:t>
      </w:r>
    </w:p>
    <w:p w:rsidR="00692486" w:rsidRPr="005D71AC" w:rsidRDefault="00692486" w:rsidP="00692486">
      <w:pPr>
        <w:pStyle w:val="a7"/>
        <w:widowControl/>
        <w:numPr>
          <w:ilvl w:val="0"/>
          <w:numId w:val="1"/>
        </w:numPr>
        <w:shd w:val="clear" w:color="auto" w:fill="FFFFFF"/>
        <w:adjustRightInd w:val="0"/>
        <w:snapToGrid w:val="0"/>
        <w:spacing w:after="120"/>
        <w:ind w:leftChars="0"/>
        <w:jc w:val="both"/>
        <w:rPr>
          <w:rFonts w:eastAsia="標楷體"/>
          <w:kern w:val="0"/>
          <w:sz w:val="28"/>
          <w:szCs w:val="28"/>
        </w:rPr>
      </w:pPr>
      <w:r w:rsidRPr="005D71AC">
        <w:rPr>
          <w:rFonts w:eastAsia="標楷體" w:hAnsi="標楷體"/>
          <w:kern w:val="0"/>
          <w:sz w:val="28"/>
          <w:szCs w:val="28"/>
        </w:rPr>
        <w:t>本年度技藝競賽已完成各類代表選手報名，</w:t>
      </w:r>
      <w:r w:rsidRPr="005D71AC">
        <w:rPr>
          <w:rFonts w:eastAsia="標楷體" w:hAnsi="標楷體" w:hint="eastAsia"/>
          <w:kern w:val="0"/>
          <w:sz w:val="28"/>
          <w:szCs w:val="28"/>
        </w:rPr>
        <w:t>請各科指導老師儘速將培訓計畫繳交實習組以利會簽</w:t>
      </w:r>
      <w:r w:rsidRPr="005D71AC">
        <w:rPr>
          <w:rFonts w:eastAsia="標楷體" w:hAnsi="標楷體"/>
          <w:kern w:val="0"/>
          <w:sz w:val="28"/>
          <w:szCs w:val="28"/>
        </w:rPr>
        <w:t>。</w:t>
      </w:r>
    </w:p>
    <w:p w:rsidR="00692486" w:rsidRPr="005D71AC" w:rsidRDefault="00692486" w:rsidP="00692486">
      <w:pPr>
        <w:pStyle w:val="a7"/>
        <w:widowControl/>
        <w:numPr>
          <w:ilvl w:val="0"/>
          <w:numId w:val="1"/>
        </w:numPr>
        <w:shd w:val="clear" w:color="auto" w:fill="FFFFFF"/>
        <w:adjustRightInd w:val="0"/>
        <w:snapToGrid w:val="0"/>
        <w:spacing w:after="120"/>
        <w:ind w:leftChars="0"/>
        <w:jc w:val="both"/>
        <w:rPr>
          <w:rFonts w:eastAsia="標楷體"/>
          <w:kern w:val="0"/>
          <w:sz w:val="28"/>
          <w:szCs w:val="28"/>
        </w:rPr>
      </w:pPr>
      <w:r w:rsidRPr="005D71AC">
        <w:rPr>
          <w:rFonts w:eastAsia="標楷體" w:hAnsi="標楷體"/>
          <w:kern w:val="0"/>
          <w:sz w:val="28"/>
          <w:szCs w:val="28"/>
        </w:rPr>
        <w:t>各職類初賽前三名已於</w:t>
      </w:r>
      <w:r w:rsidRPr="005D71AC">
        <w:rPr>
          <w:rFonts w:eastAsia="標楷體"/>
          <w:kern w:val="0"/>
          <w:sz w:val="28"/>
          <w:szCs w:val="28"/>
        </w:rPr>
        <w:t>9</w:t>
      </w:r>
      <w:r w:rsidRPr="005D71AC">
        <w:rPr>
          <w:rFonts w:eastAsia="標楷體" w:hAnsi="標楷體"/>
          <w:kern w:val="0"/>
          <w:sz w:val="28"/>
          <w:szCs w:val="28"/>
        </w:rPr>
        <w:t>月</w:t>
      </w:r>
      <w:r w:rsidRPr="005D71AC">
        <w:rPr>
          <w:rFonts w:eastAsia="標楷體"/>
          <w:kern w:val="0"/>
          <w:sz w:val="28"/>
          <w:szCs w:val="28"/>
        </w:rPr>
        <w:t>12</w:t>
      </w:r>
      <w:r w:rsidRPr="005D71AC">
        <w:rPr>
          <w:rFonts w:eastAsia="標楷體" w:hAnsi="標楷體"/>
          <w:kern w:val="0"/>
          <w:sz w:val="28"/>
          <w:szCs w:val="28"/>
        </w:rPr>
        <w:t>日朝會頒獎以資鼓勵。</w:t>
      </w:r>
    </w:p>
    <w:p w:rsidR="00692486" w:rsidRPr="00A66292" w:rsidRDefault="00692486" w:rsidP="00692486">
      <w:pPr>
        <w:pStyle w:val="a7"/>
        <w:widowControl/>
        <w:numPr>
          <w:ilvl w:val="0"/>
          <w:numId w:val="1"/>
        </w:numPr>
        <w:shd w:val="clear" w:color="auto" w:fill="FFFFFF"/>
        <w:adjustRightInd w:val="0"/>
        <w:snapToGrid w:val="0"/>
        <w:spacing w:after="120"/>
        <w:ind w:leftChars="0"/>
        <w:jc w:val="both"/>
        <w:rPr>
          <w:rFonts w:eastAsia="微軟正黑體"/>
          <w:color w:val="000000"/>
          <w:kern w:val="0"/>
          <w:sz w:val="28"/>
          <w:szCs w:val="28"/>
        </w:rPr>
      </w:pPr>
      <w:r w:rsidRPr="00A66292">
        <w:rPr>
          <w:rFonts w:eastAsia="標楷體" w:hAnsi="標楷體"/>
          <w:color w:val="000000"/>
          <w:kern w:val="0"/>
          <w:sz w:val="28"/>
          <w:szCs w:val="28"/>
        </w:rPr>
        <w:t>技藝競賽相關時程如下：</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984"/>
        <w:gridCol w:w="1843"/>
        <w:gridCol w:w="1276"/>
        <w:gridCol w:w="1417"/>
        <w:gridCol w:w="1843"/>
      </w:tblGrid>
      <w:tr w:rsidR="00692486" w:rsidRPr="00182BE2" w:rsidTr="00C45E1D">
        <w:tc>
          <w:tcPr>
            <w:tcW w:w="992" w:type="dxa"/>
            <w:shd w:val="clear" w:color="auto" w:fill="FDE9D9" w:themeFill="accent6" w:themeFillTint="33"/>
            <w:vAlign w:val="center"/>
          </w:tcPr>
          <w:p w:rsidR="00692486" w:rsidRPr="00182BE2" w:rsidRDefault="00692486" w:rsidP="00C215E1">
            <w:pPr>
              <w:adjustRightInd w:val="0"/>
              <w:snapToGrid w:val="0"/>
              <w:jc w:val="center"/>
              <w:rPr>
                <w:rFonts w:eastAsia="標楷體"/>
              </w:rPr>
            </w:pPr>
            <w:r w:rsidRPr="00182BE2">
              <w:rPr>
                <w:rFonts w:eastAsia="標楷體" w:hAnsi="標楷體"/>
              </w:rPr>
              <w:t>類別</w:t>
            </w:r>
          </w:p>
        </w:tc>
        <w:tc>
          <w:tcPr>
            <w:tcW w:w="1984" w:type="dxa"/>
            <w:shd w:val="clear" w:color="auto" w:fill="FDE9D9" w:themeFill="accent6" w:themeFillTint="33"/>
            <w:vAlign w:val="center"/>
          </w:tcPr>
          <w:p w:rsidR="00692486" w:rsidRPr="00182BE2" w:rsidRDefault="00692486" w:rsidP="00C215E1">
            <w:pPr>
              <w:adjustRightInd w:val="0"/>
              <w:snapToGrid w:val="0"/>
              <w:jc w:val="center"/>
              <w:rPr>
                <w:rFonts w:eastAsia="標楷體"/>
              </w:rPr>
            </w:pPr>
            <w:r w:rsidRPr="00182BE2">
              <w:rPr>
                <w:rFonts w:eastAsia="標楷體" w:hAnsi="標楷體"/>
              </w:rPr>
              <w:t>職種</w:t>
            </w:r>
          </w:p>
        </w:tc>
        <w:tc>
          <w:tcPr>
            <w:tcW w:w="1843" w:type="dxa"/>
            <w:shd w:val="clear" w:color="auto" w:fill="FDE9D9" w:themeFill="accent6" w:themeFillTint="33"/>
            <w:vAlign w:val="center"/>
          </w:tcPr>
          <w:p w:rsidR="00692486" w:rsidRPr="00182BE2" w:rsidRDefault="00692486" w:rsidP="00C215E1">
            <w:pPr>
              <w:adjustRightInd w:val="0"/>
              <w:snapToGrid w:val="0"/>
              <w:jc w:val="center"/>
              <w:rPr>
                <w:rFonts w:eastAsia="標楷體"/>
              </w:rPr>
            </w:pPr>
            <w:r w:rsidRPr="00182BE2">
              <w:rPr>
                <w:rFonts w:eastAsia="標楷體" w:hAnsi="標楷體"/>
              </w:rPr>
              <w:t>代表選手</w:t>
            </w:r>
          </w:p>
        </w:tc>
        <w:tc>
          <w:tcPr>
            <w:tcW w:w="1276" w:type="dxa"/>
            <w:shd w:val="clear" w:color="auto" w:fill="FDE9D9" w:themeFill="accent6" w:themeFillTint="33"/>
            <w:vAlign w:val="center"/>
          </w:tcPr>
          <w:p w:rsidR="00692486" w:rsidRPr="00182BE2" w:rsidRDefault="00692486" w:rsidP="00C215E1">
            <w:pPr>
              <w:adjustRightInd w:val="0"/>
              <w:snapToGrid w:val="0"/>
              <w:jc w:val="center"/>
              <w:rPr>
                <w:rFonts w:eastAsia="標楷體"/>
              </w:rPr>
            </w:pPr>
            <w:r w:rsidRPr="00182BE2">
              <w:rPr>
                <w:rFonts w:eastAsia="標楷體" w:hAnsi="標楷體"/>
              </w:rPr>
              <w:t>抽籤選手公告日期</w:t>
            </w:r>
          </w:p>
        </w:tc>
        <w:tc>
          <w:tcPr>
            <w:tcW w:w="1417" w:type="dxa"/>
            <w:shd w:val="clear" w:color="auto" w:fill="FDE9D9" w:themeFill="accent6" w:themeFillTint="33"/>
            <w:vAlign w:val="center"/>
          </w:tcPr>
          <w:p w:rsidR="00692486" w:rsidRPr="00182BE2" w:rsidRDefault="00692486" w:rsidP="00C215E1">
            <w:pPr>
              <w:adjustRightInd w:val="0"/>
              <w:snapToGrid w:val="0"/>
              <w:jc w:val="center"/>
              <w:rPr>
                <w:rFonts w:eastAsia="標楷體"/>
              </w:rPr>
            </w:pPr>
            <w:r w:rsidRPr="00182BE2">
              <w:rPr>
                <w:rFonts w:eastAsia="標楷體" w:hAnsi="標楷體"/>
              </w:rPr>
              <w:t>比賽地點</w:t>
            </w:r>
          </w:p>
        </w:tc>
        <w:tc>
          <w:tcPr>
            <w:tcW w:w="1843" w:type="dxa"/>
            <w:shd w:val="clear" w:color="auto" w:fill="FDE9D9" w:themeFill="accent6" w:themeFillTint="33"/>
            <w:vAlign w:val="center"/>
          </w:tcPr>
          <w:p w:rsidR="00692486" w:rsidRPr="00182BE2" w:rsidRDefault="00692486" w:rsidP="00C215E1">
            <w:pPr>
              <w:adjustRightInd w:val="0"/>
              <w:snapToGrid w:val="0"/>
              <w:jc w:val="center"/>
              <w:rPr>
                <w:rFonts w:eastAsia="標楷體"/>
              </w:rPr>
            </w:pPr>
            <w:r w:rsidRPr="00182BE2">
              <w:rPr>
                <w:rFonts w:eastAsia="標楷體" w:hAnsi="標楷體"/>
              </w:rPr>
              <w:t>競賽時程</w:t>
            </w:r>
          </w:p>
        </w:tc>
      </w:tr>
      <w:tr w:rsidR="00692486" w:rsidRPr="00182BE2" w:rsidTr="00C45E1D">
        <w:trPr>
          <w:trHeight w:val="360"/>
        </w:trPr>
        <w:tc>
          <w:tcPr>
            <w:tcW w:w="992"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Ansi="標楷體"/>
              </w:rPr>
              <w:t>農業類</w:t>
            </w: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園藝</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吳頌恩</w:t>
            </w:r>
          </w:p>
        </w:tc>
        <w:tc>
          <w:tcPr>
            <w:tcW w:w="1276"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int="eastAsia"/>
              </w:rPr>
              <w:t>9/20</w:t>
            </w:r>
          </w:p>
        </w:tc>
        <w:tc>
          <w:tcPr>
            <w:tcW w:w="1417"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Ansi="標楷體"/>
              </w:rPr>
              <w:t>北門農工</w:t>
            </w:r>
          </w:p>
        </w:tc>
        <w:tc>
          <w:tcPr>
            <w:tcW w:w="1843"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rPr>
              <w:t>11/14-11/16</w:t>
            </w:r>
          </w:p>
        </w:tc>
      </w:tr>
      <w:tr w:rsidR="00692486" w:rsidRPr="00182BE2" w:rsidTr="00C45E1D">
        <w:trPr>
          <w:trHeight w:val="360"/>
        </w:trPr>
        <w:tc>
          <w:tcPr>
            <w:tcW w:w="992" w:type="dxa"/>
            <w:vMerge/>
            <w:vAlign w:val="center"/>
          </w:tcPr>
          <w:p w:rsidR="00692486" w:rsidRPr="00182BE2" w:rsidRDefault="00692486" w:rsidP="00C215E1">
            <w:pPr>
              <w:adjustRightInd w:val="0"/>
              <w:snapToGrid w:val="0"/>
              <w:jc w:val="center"/>
              <w:rPr>
                <w:rFonts w:eastAsia="標楷體"/>
              </w:rPr>
            </w:pP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造園景觀</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彭子洋</w:t>
            </w:r>
          </w:p>
        </w:tc>
        <w:tc>
          <w:tcPr>
            <w:tcW w:w="1276" w:type="dxa"/>
            <w:vMerge/>
            <w:vAlign w:val="center"/>
          </w:tcPr>
          <w:p w:rsidR="00692486" w:rsidRPr="00182BE2" w:rsidRDefault="00692486" w:rsidP="00C215E1">
            <w:pPr>
              <w:adjustRightInd w:val="0"/>
              <w:snapToGrid w:val="0"/>
              <w:jc w:val="center"/>
              <w:rPr>
                <w:rFonts w:eastAsia="標楷體"/>
              </w:rPr>
            </w:pPr>
          </w:p>
        </w:tc>
        <w:tc>
          <w:tcPr>
            <w:tcW w:w="1417" w:type="dxa"/>
            <w:vMerge/>
            <w:vAlign w:val="center"/>
          </w:tcPr>
          <w:p w:rsidR="00692486" w:rsidRPr="00182BE2" w:rsidRDefault="00692486" w:rsidP="00C215E1">
            <w:pPr>
              <w:adjustRightInd w:val="0"/>
              <w:snapToGrid w:val="0"/>
              <w:jc w:val="center"/>
              <w:rPr>
                <w:rFonts w:eastAsia="標楷體"/>
              </w:rPr>
            </w:pPr>
          </w:p>
        </w:tc>
        <w:tc>
          <w:tcPr>
            <w:tcW w:w="1843" w:type="dxa"/>
            <w:vMerge/>
            <w:vAlign w:val="center"/>
          </w:tcPr>
          <w:p w:rsidR="00692486" w:rsidRPr="00182BE2" w:rsidRDefault="00692486" w:rsidP="00C215E1">
            <w:pPr>
              <w:adjustRightInd w:val="0"/>
              <w:snapToGrid w:val="0"/>
              <w:jc w:val="center"/>
              <w:rPr>
                <w:rFonts w:eastAsia="標楷體"/>
              </w:rPr>
            </w:pPr>
          </w:p>
        </w:tc>
      </w:tr>
      <w:tr w:rsidR="00692486" w:rsidRPr="00182BE2" w:rsidTr="00C45E1D">
        <w:trPr>
          <w:trHeight w:val="360"/>
        </w:trPr>
        <w:tc>
          <w:tcPr>
            <w:tcW w:w="992" w:type="dxa"/>
            <w:vMerge/>
            <w:vAlign w:val="center"/>
          </w:tcPr>
          <w:p w:rsidR="00692486" w:rsidRPr="00182BE2" w:rsidRDefault="00692486" w:rsidP="00C215E1">
            <w:pPr>
              <w:adjustRightInd w:val="0"/>
              <w:snapToGrid w:val="0"/>
              <w:jc w:val="center"/>
              <w:rPr>
                <w:rFonts w:eastAsia="標楷體"/>
              </w:rPr>
            </w:pP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畜產保健</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徐帷瑄</w:t>
            </w:r>
          </w:p>
        </w:tc>
        <w:tc>
          <w:tcPr>
            <w:tcW w:w="1276" w:type="dxa"/>
            <w:vMerge/>
            <w:vAlign w:val="center"/>
          </w:tcPr>
          <w:p w:rsidR="00692486" w:rsidRPr="00182BE2" w:rsidRDefault="00692486" w:rsidP="00C215E1">
            <w:pPr>
              <w:adjustRightInd w:val="0"/>
              <w:snapToGrid w:val="0"/>
              <w:jc w:val="center"/>
              <w:rPr>
                <w:rFonts w:eastAsia="標楷體"/>
              </w:rPr>
            </w:pPr>
          </w:p>
        </w:tc>
        <w:tc>
          <w:tcPr>
            <w:tcW w:w="1417" w:type="dxa"/>
            <w:vMerge/>
            <w:vAlign w:val="center"/>
          </w:tcPr>
          <w:p w:rsidR="00692486" w:rsidRPr="00182BE2" w:rsidRDefault="00692486" w:rsidP="00C215E1">
            <w:pPr>
              <w:adjustRightInd w:val="0"/>
              <w:snapToGrid w:val="0"/>
              <w:jc w:val="center"/>
              <w:rPr>
                <w:rFonts w:eastAsia="標楷體"/>
              </w:rPr>
            </w:pPr>
          </w:p>
        </w:tc>
        <w:tc>
          <w:tcPr>
            <w:tcW w:w="1843" w:type="dxa"/>
            <w:vMerge/>
            <w:vAlign w:val="center"/>
          </w:tcPr>
          <w:p w:rsidR="00692486" w:rsidRPr="00182BE2" w:rsidRDefault="00692486" w:rsidP="00C215E1">
            <w:pPr>
              <w:adjustRightInd w:val="0"/>
              <w:snapToGrid w:val="0"/>
              <w:jc w:val="center"/>
              <w:rPr>
                <w:rFonts w:eastAsia="標楷體"/>
              </w:rPr>
            </w:pPr>
          </w:p>
        </w:tc>
      </w:tr>
      <w:tr w:rsidR="00692486" w:rsidRPr="00182BE2" w:rsidTr="00C45E1D">
        <w:trPr>
          <w:trHeight w:val="360"/>
        </w:trPr>
        <w:tc>
          <w:tcPr>
            <w:tcW w:w="992" w:type="dxa"/>
            <w:vMerge/>
            <w:vAlign w:val="center"/>
          </w:tcPr>
          <w:p w:rsidR="00692486" w:rsidRPr="00182BE2" w:rsidRDefault="00692486" w:rsidP="00C215E1">
            <w:pPr>
              <w:adjustRightInd w:val="0"/>
              <w:snapToGrid w:val="0"/>
              <w:jc w:val="center"/>
              <w:rPr>
                <w:rFonts w:eastAsia="標楷體"/>
              </w:rPr>
            </w:pP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食品加工</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張心惠</w:t>
            </w:r>
          </w:p>
        </w:tc>
        <w:tc>
          <w:tcPr>
            <w:tcW w:w="1276" w:type="dxa"/>
            <w:vMerge/>
            <w:vAlign w:val="center"/>
          </w:tcPr>
          <w:p w:rsidR="00692486" w:rsidRPr="00182BE2" w:rsidRDefault="00692486" w:rsidP="00C215E1">
            <w:pPr>
              <w:adjustRightInd w:val="0"/>
              <w:snapToGrid w:val="0"/>
              <w:jc w:val="center"/>
              <w:rPr>
                <w:rFonts w:eastAsia="標楷體"/>
              </w:rPr>
            </w:pPr>
          </w:p>
        </w:tc>
        <w:tc>
          <w:tcPr>
            <w:tcW w:w="1417" w:type="dxa"/>
            <w:vMerge/>
            <w:vAlign w:val="center"/>
          </w:tcPr>
          <w:p w:rsidR="00692486" w:rsidRPr="00182BE2" w:rsidRDefault="00692486" w:rsidP="00C215E1">
            <w:pPr>
              <w:adjustRightInd w:val="0"/>
              <w:snapToGrid w:val="0"/>
              <w:jc w:val="center"/>
              <w:rPr>
                <w:rFonts w:eastAsia="標楷體"/>
              </w:rPr>
            </w:pPr>
          </w:p>
        </w:tc>
        <w:tc>
          <w:tcPr>
            <w:tcW w:w="1843" w:type="dxa"/>
            <w:vMerge/>
            <w:vAlign w:val="center"/>
          </w:tcPr>
          <w:p w:rsidR="00692486" w:rsidRPr="00182BE2" w:rsidRDefault="00692486" w:rsidP="00C215E1">
            <w:pPr>
              <w:adjustRightInd w:val="0"/>
              <w:snapToGrid w:val="0"/>
              <w:jc w:val="center"/>
              <w:rPr>
                <w:rFonts w:eastAsia="標楷體"/>
              </w:rPr>
            </w:pPr>
          </w:p>
        </w:tc>
      </w:tr>
      <w:tr w:rsidR="00692486" w:rsidRPr="00182BE2" w:rsidTr="00C45E1D">
        <w:trPr>
          <w:trHeight w:val="360"/>
        </w:trPr>
        <w:tc>
          <w:tcPr>
            <w:tcW w:w="992" w:type="dxa"/>
            <w:vMerge/>
            <w:vAlign w:val="center"/>
          </w:tcPr>
          <w:p w:rsidR="00692486" w:rsidRPr="00182BE2" w:rsidRDefault="00692486" w:rsidP="00C215E1">
            <w:pPr>
              <w:adjustRightInd w:val="0"/>
              <w:snapToGrid w:val="0"/>
              <w:jc w:val="center"/>
              <w:rPr>
                <w:rFonts w:eastAsia="標楷體"/>
              </w:rPr>
            </w:pP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食品檢驗分析</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梁佩蓉</w:t>
            </w:r>
          </w:p>
        </w:tc>
        <w:tc>
          <w:tcPr>
            <w:tcW w:w="1276" w:type="dxa"/>
            <w:vMerge/>
            <w:vAlign w:val="center"/>
          </w:tcPr>
          <w:p w:rsidR="00692486" w:rsidRPr="00182BE2" w:rsidRDefault="00692486" w:rsidP="00C215E1">
            <w:pPr>
              <w:adjustRightInd w:val="0"/>
              <w:snapToGrid w:val="0"/>
              <w:jc w:val="center"/>
              <w:rPr>
                <w:rFonts w:eastAsia="標楷體"/>
              </w:rPr>
            </w:pPr>
          </w:p>
        </w:tc>
        <w:tc>
          <w:tcPr>
            <w:tcW w:w="1417" w:type="dxa"/>
            <w:vMerge/>
            <w:vAlign w:val="center"/>
          </w:tcPr>
          <w:p w:rsidR="00692486" w:rsidRPr="00182BE2" w:rsidRDefault="00692486" w:rsidP="00C215E1">
            <w:pPr>
              <w:adjustRightInd w:val="0"/>
              <w:snapToGrid w:val="0"/>
              <w:jc w:val="center"/>
              <w:rPr>
                <w:rFonts w:eastAsia="標楷體"/>
              </w:rPr>
            </w:pPr>
          </w:p>
        </w:tc>
        <w:tc>
          <w:tcPr>
            <w:tcW w:w="1843" w:type="dxa"/>
            <w:vMerge/>
            <w:vAlign w:val="center"/>
          </w:tcPr>
          <w:p w:rsidR="00692486" w:rsidRPr="00182BE2" w:rsidRDefault="00692486" w:rsidP="00C215E1">
            <w:pPr>
              <w:adjustRightInd w:val="0"/>
              <w:snapToGrid w:val="0"/>
              <w:jc w:val="center"/>
              <w:rPr>
                <w:rFonts w:eastAsia="標楷體"/>
              </w:rPr>
            </w:pPr>
          </w:p>
        </w:tc>
      </w:tr>
      <w:tr w:rsidR="00692486" w:rsidRPr="00182BE2" w:rsidTr="00C45E1D">
        <w:trPr>
          <w:trHeight w:val="295"/>
        </w:trPr>
        <w:tc>
          <w:tcPr>
            <w:tcW w:w="992"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Ansi="標楷體"/>
              </w:rPr>
              <w:t>家事類</w:t>
            </w: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烹飪</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彭姿芹</w:t>
            </w:r>
          </w:p>
        </w:tc>
        <w:tc>
          <w:tcPr>
            <w:tcW w:w="1276"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int="eastAsia"/>
              </w:rPr>
              <w:t>9/13</w:t>
            </w:r>
          </w:p>
        </w:tc>
        <w:tc>
          <w:tcPr>
            <w:tcW w:w="1417"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Ansi="標楷體"/>
              </w:rPr>
              <w:t>嘉義家職</w:t>
            </w:r>
          </w:p>
        </w:tc>
        <w:tc>
          <w:tcPr>
            <w:tcW w:w="1843"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rPr>
              <w:t>11/7-11/9</w:t>
            </w:r>
          </w:p>
        </w:tc>
      </w:tr>
      <w:tr w:rsidR="00692486" w:rsidRPr="00182BE2" w:rsidTr="00C45E1D">
        <w:trPr>
          <w:trHeight w:val="399"/>
        </w:trPr>
        <w:tc>
          <w:tcPr>
            <w:tcW w:w="992" w:type="dxa"/>
            <w:vMerge/>
            <w:vAlign w:val="center"/>
          </w:tcPr>
          <w:p w:rsidR="00692486" w:rsidRPr="00182BE2" w:rsidRDefault="00692486" w:rsidP="00C215E1">
            <w:pPr>
              <w:adjustRightInd w:val="0"/>
              <w:snapToGrid w:val="0"/>
              <w:jc w:val="center"/>
              <w:rPr>
                <w:rFonts w:eastAsia="標楷體"/>
              </w:rPr>
            </w:pP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服裝製作</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謝采婕</w:t>
            </w:r>
          </w:p>
        </w:tc>
        <w:tc>
          <w:tcPr>
            <w:tcW w:w="1276" w:type="dxa"/>
            <w:vMerge/>
            <w:vAlign w:val="center"/>
          </w:tcPr>
          <w:p w:rsidR="00692486" w:rsidRPr="00182BE2" w:rsidRDefault="00692486" w:rsidP="00C215E1">
            <w:pPr>
              <w:adjustRightInd w:val="0"/>
              <w:snapToGrid w:val="0"/>
              <w:jc w:val="center"/>
              <w:rPr>
                <w:rFonts w:eastAsia="標楷體"/>
              </w:rPr>
            </w:pPr>
          </w:p>
        </w:tc>
        <w:tc>
          <w:tcPr>
            <w:tcW w:w="1417" w:type="dxa"/>
            <w:vMerge/>
            <w:vAlign w:val="center"/>
          </w:tcPr>
          <w:p w:rsidR="00692486" w:rsidRPr="00182BE2" w:rsidRDefault="00692486" w:rsidP="00C215E1">
            <w:pPr>
              <w:adjustRightInd w:val="0"/>
              <w:snapToGrid w:val="0"/>
              <w:jc w:val="center"/>
              <w:rPr>
                <w:rFonts w:eastAsia="標楷體"/>
              </w:rPr>
            </w:pPr>
          </w:p>
        </w:tc>
        <w:tc>
          <w:tcPr>
            <w:tcW w:w="1843" w:type="dxa"/>
            <w:vMerge/>
            <w:vAlign w:val="center"/>
          </w:tcPr>
          <w:p w:rsidR="00692486" w:rsidRPr="00182BE2" w:rsidRDefault="00692486" w:rsidP="00C215E1">
            <w:pPr>
              <w:adjustRightInd w:val="0"/>
              <w:snapToGrid w:val="0"/>
              <w:jc w:val="center"/>
              <w:rPr>
                <w:rFonts w:eastAsia="標楷體"/>
              </w:rPr>
            </w:pPr>
          </w:p>
        </w:tc>
      </w:tr>
      <w:tr w:rsidR="00692486" w:rsidRPr="00182BE2" w:rsidTr="00C45E1D">
        <w:trPr>
          <w:trHeight w:val="360"/>
        </w:trPr>
        <w:tc>
          <w:tcPr>
            <w:tcW w:w="992"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Ansi="標楷體"/>
              </w:rPr>
              <w:t>商業類</w:t>
            </w: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烘焙</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詹昱辰</w:t>
            </w:r>
          </w:p>
        </w:tc>
        <w:tc>
          <w:tcPr>
            <w:tcW w:w="1276"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int="eastAsia"/>
              </w:rPr>
              <w:t>9/28</w:t>
            </w:r>
          </w:p>
        </w:tc>
        <w:tc>
          <w:tcPr>
            <w:tcW w:w="1417"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hAnsi="標楷體"/>
              </w:rPr>
              <w:t>台南高商</w:t>
            </w:r>
          </w:p>
        </w:tc>
        <w:tc>
          <w:tcPr>
            <w:tcW w:w="1843" w:type="dxa"/>
            <w:vMerge w:val="restart"/>
            <w:vAlign w:val="center"/>
          </w:tcPr>
          <w:p w:rsidR="00692486" w:rsidRPr="00182BE2" w:rsidRDefault="00692486" w:rsidP="00C215E1">
            <w:pPr>
              <w:adjustRightInd w:val="0"/>
              <w:snapToGrid w:val="0"/>
              <w:jc w:val="center"/>
              <w:rPr>
                <w:rFonts w:eastAsia="標楷體"/>
              </w:rPr>
            </w:pPr>
            <w:r w:rsidRPr="00182BE2">
              <w:rPr>
                <w:rFonts w:eastAsia="標楷體"/>
              </w:rPr>
              <w:t>11/21-11/23</w:t>
            </w:r>
          </w:p>
        </w:tc>
      </w:tr>
      <w:tr w:rsidR="00692486" w:rsidRPr="00182BE2" w:rsidTr="00C45E1D">
        <w:trPr>
          <w:trHeight w:val="360"/>
        </w:trPr>
        <w:tc>
          <w:tcPr>
            <w:tcW w:w="992" w:type="dxa"/>
            <w:vMerge/>
            <w:vAlign w:val="center"/>
          </w:tcPr>
          <w:p w:rsidR="00692486" w:rsidRPr="00182BE2" w:rsidRDefault="00692486" w:rsidP="00C215E1">
            <w:pPr>
              <w:adjustRightInd w:val="0"/>
              <w:snapToGrid w:val="0"/>
              <w:jc w:val="center"/>
              <w:rPr>
                <w:rFonts w:eastAsia="標楷體"/>
              </w:rPr>
            </w:pPr>
          </w:p>
        </w:tc>
        <w:tc>
          <w:tcPr>
            <w:tcW w:w="1984" w:type="dxa"/>
            <w:vAlign w:val="center"/>
          </w:tcPr>
          <w:p w:rsidR="00692486" w:rsidRPr="00182BE2" w:rsidRDefault="00692486" w:rsidP="00C215E1">
            <w:pPr>
              <w:adjustRightInd w:val="0"/>
              <w:snapToGrid w:val="0"/>
              <w:jc w:val="center"/>
              <w:rPr>
                <w:rFonts w:eastAsia="標楷體"/>
              </w:rPr>
            </w:pPr>
            <w:r w:rsidRPr="00182BE2">
              <w:rPr>
                <w:rFonts w:eastAsia="標楷體" w:hAnsi="標楷體"/>
              </w:rPr>
              <w:t>餐飲服務</w:t>
            </w:r>
          </w:p>
        </w:tc>
        <w:tc>
          <w:tcPr>
            <w:tcW w:w="1843" w:type="dxa"/>
            <w:vAlign w:val="center"/>
          </w:tcPr>
          <w:p w:rsidR="00692486" w:rsidRPr="00182BE2" w:rsidRDefault="00692486" w:rsidP="00C215E1">
            <w:pPr>
              <w:adjustRightInd w:val="0"/>
              <w:snapToGrid w:val="0"/>
              <w:jc w:val="center"/>
              <w:rPr>
                <w:rFonts w:eastAsia="標楷體"/>
              </w:rPr>
            </w:pPr>
            <w:r w:rsidRPr="00182BE2">
              <w:rPr>
                <w:rFonts w:ascii="標楷體" w:eastAsia="標楷體" w:hAnsi="標楷體" w:cs="新細明體" w:hint="eastAsia"/>
              </w:rPr>
              <w:t>彭家葳</w:t>
            </w:r>
          </w:p>
        </w:tc>
        <w:tc>
          <w:tcPr>
            <w:tcW w:w="1276" w:type="dxa"/>
            <w:vMerge/>
            <w:vAlign w:val="center"/>
          </w:tcPr>
          <w:p w:rsidR="00692486" w:rsidRPr="00182BE2" w:rsidRDefault="00692486" w:rsidP="00C215E1">
            <w:pPr>
              <w:adjustRightInd w:val="0"/>
              <w:snapToGrid w:val="0"/>
              <w:jc w:val="center"/>
              <w:rPr>
                <w:rFonts w:eastAsia="標楷體"/>
              </w:rPr>
            </w:pPr>
          </w:p>
        </w:tc>
        <w:tc>
          <w:tcPr>
            <w:tcW w:w="1417" w:type="dxa"/>
            <w:vMerge/>
            <w:vAlign w:val="center"/>
          </w:tcPr>
          <w:p w:rsidR="00692486" w:rsidRPr="00182BE2" w:rsidRDefault="00692486" w:rsidP="00C215E1">
            <w:pPr>
              <w:adjustRightInd w:val="0"/>
              <w:snapToGrid w:val="0"/>
              <w:jc w:val="center"/>
              <w:rPr>
                <w:rFonts w:eastAsia="標楷體"/>
              </w:rPr>
            </w:pPr>
          </w:p>
        </w:tc>
        <w:tc>
          <w:tcPr>
            <w:tcW w:w="1843" w:type="dxa"/>
            <w:vMerge/>
            <w:vAlign w:val="center"/>
          </w:tcPr>
          <w:p w:rsidR="00692486" w:rsidRPr="00182BE2" w:rsidRDefault="00692486" w:rsidP="00C215E1">
            <w:pPr>
              <w:adjustRightInd w:val="0"/>
              <w:snapToGrid w:val="0"/>
              <w:jc w:val="center"/>
              <w:rPr>
                <w:rFonts w:eastAsia="標楷體"/>
              </w:rPr>
            </w:pPr>
          </w:p>
        </w:tc>
      </w:tr>
    </w:tbl>
    <w:p w:rsidR="00692486" w:rsidRPr="00182BE2" w:rsidRDefault="00692486" w:rsidP="00692486">
      <w:pPr>
        <w:adjustRightInd w:val="0"/>
        <w:snapToGrid w:val="0"/>
        <w:ind w:left="1680"/>
      </w:pPr>
    </w:p>
    <w:p w:rsidR="00692486" w:rsidRDefault="00692486" w:rsidP="00692486">
      <w:pPr>
        <w:widowControl/>
        <w:shd w:val="clear" w:color="auto" w:fill="FFFFFF"/>
        <w:adjustRightInd w:val="0"/>
        <w:snapToGrid w:val="0"/>
        <w:rPr>
          <w:rFonts w:ascii="Times" w:eastAsia="標楷體" w:hAnsi="標楷體" w:cs="新細明體"/>
          <w:b/>
          <w:kern w:val="0"/>
          <w:sz w:val="28"/>
          <w:szCs w:val="28"/>
        </w:rPr>
      </w:pPr>
      <w:r w:rsidRPr="00A66292">
        <w:rPr>
          <w:rFonts w:ascii="Times" w:eastAsia="標楷體" w:hAnsi="標楷體" w:cs="新細明體" w:hint="eastAsia"/>
          <w:b/>
          <w:kern w:val="0"/>
          <w:sz w:val="28"/>
          <w:szCs w:val="28"/>
        </w:rPr>
        <w:t>二、技職再造專案計畫</w:t>
      </w:r>
      <w:r>
        <w:rPr>
          <w:rFonts w:ascii="Times" w:eastAsia="標楷體" w:hAnsi="標楷體" w:cs="新細明體" w:hint="eastAsia"/>
          <w:b/>
          <w:kern w:val="0"/>
          <w:sz w:val="28"/>
          <w:szCs w:val="28"/>
        </w:rPr>
        <w:t>：已核定及核撥經費如下</w:t>
      </w:r>
    </w:p>
    <w:tbl>
      <w:tblPr>
        <w:tblW w:w="8963" w:type="dxa"/>
        <w:jc w:val="center"/>
        <w:tblCellSpacing w:w="0" w:type="dxa"/>
        <w:tblInd w:w="-7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5" w:type="dxa"/>
          <w:left w:w="105" w:type="dxa"/>
          <w:bottom w:w="105" w:type="dxa"/>
          <w:right w:w="105" w:type="dxa"/>
        </w:tblCellMar>
        <w:tblLook w:val="04A0"/>
      </w:tblPr>
      <w:tblGrid>
        <w:gridCol w:w="2793"/>
        <w:gridCol w:w="2552"/>
        <w:gridCol w:w="3618"/>
      </w:tblGrid>
      <w:tr w:rsidR="00692486" w:rsidRPr="005174CC" w:rsidTr="00182BE2">
        <w:trPr>
          <w:trHeight w:val="287"/>
          <w:tblCellSpacing w:w="0" w:type="dxa"/>
          <w:jc w:val="center"/>
        </w:trPr>
        <w:tc>
          <w:tcPr>
            <w:tcW w:w="2793" w:type="dxa"/>
            <w:shd w:val="clear" w:color="auto" w:fill="D9D9D9"/>
            <w:vAlign w:val="center"/>
            <w:hideMark/>
          </w:tcPr>
          <w:p w:rsidR="00692486" w:rsidRPr="005174CC" w:rsidRDefault="00692486" w:rsidP="00C215E1">
            <w:pPr>
              <w:widowControl/>
              <w:adjustRightInd w:val="0"/>
              <w:snapToGrid w:val="0"/>
              <w:spacing w:line="240" w:lineRule="exact"/>
              <w:rPr>
                <w:rFonts w:ascii="Times" w:eastAsia="標楷體" w:hAnsi="Times" w:cs="新細明體"/>
                <w:color w:val="000000"/>
                <w:kern w:val="0"/>
              </w:rPr>
            </w:pPr>
            <w:r w:rsidRPr="005174CC">
              <w:rPr>
                <w:rFonts w:ascii="Times" w:eastAsia="標楷體" w:hAnsi="標楷體" w:cs="新細明體"/>
                <w:color w:val="000000"/>
                <w:kern w:val="0"/>
              </w:rPr>
              <w:t>計畫名稱</w:t>
            </w:r>
          </w:p>
        </w:tc>
        <w:tc>
          <w:tcPr>
            <w:tcW w:w="2552" w:type="dxa"/>
            <w:shd w:val="clear" w:color="auto" w:fill="D9D9D9"/>
            <w:vAlign w:val="center"/>
            <w:hideMark/>
          </w:tcPr>
          <w:p w:rsidR="00692486" w:rsidRPr="005174CC" w:rsidRDefault="00692486" w:rsidP="00C215E1">
            <w:pPr>
              <w:widowControl/>
              <w:adjustRightInd w:val="0"/>
              <w:snapToGrid w:val="0"/>
              <w:spacing w:line="240" w:lineRule="exact"/>
              <w:rPr>
                <w:rFonts w:ascii="Times" w:eastAsia="標楷體" w:hAnsi="Times" w:cs="新細明體"/>
                <w:color w:val="000000"/>
                <w:kern w:val="0"/>
              </w:rPr>
            </w:pPr>
            <w:r>
              <w:rPr>
                <w:rFonts w:ascii="Times" w:eastAsia="標楷體" w:hAnsi="標楷體" w:cs="新細明體" w:hint="eastAsia"/>
                <w:color w:val="000000"/>
                <w:kern w:val="0"/>
              </w:rPr>
              <w:t>106</w:t>
            </w:r>
            <w:r>
              <w:rPr>
                <w:rFonts w:ascii="Times" w:eastAsia="標楷體" w:hAnsi="標楷體" w:cs="新細明體" w:hint="eastAsia"/>
                <w:color w:val="000000"/>
                <w:kern w:val="0"/>
              </w:rPr>
              <w:t>學年度</w:t>
            </w:r>
            <w:r>
              <w:rPr>
                <w:rFonts w:ascii="Times" w:eastAsia="標楷體" w:hAnsi="標楷體" w:cs="新細明體" w:hint="eastAsia"/>
                <w:color w:val="000000"/>
                <w:kern w:val="0"/>
              </w:rPr>
              <w:t>(</w:t>
            </w:r>
            <w:r>
              <w:rPr>
                <w:rFonts w:ascii="Times" w:eastAsia="標楷體" w:hAnsi="標楷體" w:cs="新細明體" w:hint="eastAsia"/>
                <w:color w:val="000000"/>
                <w:kern w:val="0"/>
              </w:rPr>
              <w:t>上學期</w:t>
            </w:r>
            <w:r>
              <w:rPr>
                <w:rFonts w:ascii="Times" w:eastAsia="標楷體" w:hAnsi="標楷體" w:cs="新細明體" w:hint="eastAsia"/>
                <w:color w:val="000000"/>
                <w:kern w:val="0"/>
              </w:rPr>
              <w:t>)</w:t>
            </w:r>
          </w:p>
        </w:tc>
        <w:tc>
          <w:tcPr>
            <w:tcW w:w="3618" w:type="dxa"/>
            <w:shd w:val="clear" w:color="auto" w:fill="D9D9D9"/>
          </w:tcPr>
          <w:p w:rsidR="00692486" w:rsidRDefault="00692486" w:rsidP="00C215E1">
            <w:pPr>
              <w:widowControl/>
              <w:adjustRightInd w:val="0"/>
              <w:snapToGrid w:val="0"/>
              <w:spacing w:line="240" w:lineRule="exact"/>
              <w:rPr>
                <w:rFonts w:ascii="Times" w:eastAsia="標楷體" w:hAnsi="標楷體" w:cs="新細明體"/>
                <w:color w:val="000000"/>
                <w:kern w:val="0"/>
              </w:rPr>
            </w:pPr>
            <w:r>
              <w:rPr>
                <w:rFonts w:ascii="Times" w:eastAsia="標楷體" w:hAnsi="標楷體" w:cs="新細明體" w:hint="eastAsia"/>
                <w:color w:val="000000"/>
                <w:kern w:val="0"/>
              </w:rPr>
              <w:t>核准經費</w:t>
            </w:r>
            <w:r>
              <w:rPr>
                <w:rFonts w:ascii="Times" w:eastAsia="標楷體" w:hAnsi="標楷體" w:cs="新細明體" w:hint="eastAsia"/>
                <w:color w:val="000000"/>
                <w:kern w:val="0"/>
              </w:rPr>
              <w:t>(</w:t>
            </w:r>
            <w:r>
              <w:rPr>
                <w:rFonts w:ascii="Times" w:eastAsia="標楷體" w:hAnsi="標楷體" w:cs="新細明體" w:hint="eastAsia"/>
                <w:color w:val="000000"/>
                <w:kern w:val="0"/>
              </w:rPr>
              <w:t>元</w:t>
            </w:r>
            <w:r>
              <w:rPr>
                <w:rFonts w:ascii="Times" w:eastAsia="標楷體" w:hAnsi="標楷體" w:cs="新細明體" w:hint="eastAsia"/>
                <w:color w:val="000000"/>
                <w:kern w:val="0"/>
              </w:rPr>
              <w:t>)</w:t>
            </w:r>
          </w:p>
        </w:tc>
      </w:tr>
      <w:tr w:rsidR="00692486" w:rsidRPr="005174CC" w:rsidTr="00C45E1D">
        <w:trPr>
          <w:trHeight w:val="325"/>
          <w:tblCellSpacing w:w="0" w:type="dxa"/>
          <w:jc w:val="center"/>
        </w:trPr>
        <w:tc>
          <w:tcPr>
            <w:tcW w:w="2793" w:type="dxa"/>
            <w:vMerge w:val="restart"/>
            <w:vAlign w:val="center"/>
            <w:hideMark/>
          </w:tcPr>
          <w:p w:rsidR="00692486" w:rsidRPr="00A753D0" w:rsidRDefault="00692486" w:rsidP="00C45E1D">
            <w:pPr>
              <w:widowControl/>
              <w:adjustRightInd w:val="0"/>
              <w:snapToGrid w:val="0"/>
              <w:spacing w:line="240" w:lineRule="exact"/>
              <w:jc w:val="center"/>
              <w:rPr>
                <w:rFonts w:ascii="Times" w:eastAsia="標楷體" w:hAnsi="標楷體" w:cs="新細明體"/>
                <w:color w:val="000000"/>
                <w:kern w:val="0"/>
              </w:rPr>
            </w:pPr>
            <w:r w:rsidRPr="005174CC">
              <w:rPr>
                <w:rFonts w:ascii="Times" w:eastAsia="標楷體" w:hAnsi="標楷體" w:cs="新細明體"/>
                <w:color w:val="000000"/>
                <w:kern w:val="0"/>
              </w:rPr>
              <w:t>業界實習與職場體驗</w:t>
            </w:r>
          </w:p>
        </w:tc>
        <w:tc>
          <w:tcPr>
            <w:tcW w:w="2552" w:type="dxa"/>
            <w:vAlign w:val="center"/>
            <w:hideMark/>
          </w:tcPr>
          <w:p w:rsidR="00692486" w:rsidRPr="005174CC" w:rsidRDefault="00692486" w:rsidP="00C45E1D">
            <w:pPr>
              <w:widowControl/>
              <w:adjustRightInd w:val="0"/>
              <w:snapToGrid w:val="0"/>
              <w:spacing w:line="240" w:lineRule="exact"/>
              <w:jc w:val="center"/>
              <w:rPr>
                <w:rFonts w:ascii="Times" w:eastAsia="標楷體" w:hAnsi="Times" w:cs="新細明體"/>
                <w:color w:val="000000"/>
                <w:kern w:val="0"/>
              </w:rPr>
            </w:pPr>
            <w:r w:rsidRPr="005174CC">
              <w:rPr>
                <w:rFonts w:ascii="Times" w:eastAsia="標楷體" w:hAnsi="標楷體" w:cs="新細明體"/>
                <w:color w:val="000000"/>
                <w:kern w:val="0"/>
              </w:rPr>
              <w:t>園藝</w:t>
            </w:r>
            <w:r>
              <w:rPr>
                <w:rFonts w:ascii="Times" w:eastAsia="標楷體" w:hAnsi="標楷體" w:cs="新細明體" w:hint="eastAsia"/>
                <w:color w:val="000000"/>
                <w:kern w:val="0"/>
              </w:rPr>
              <w:t>科</w:t>
            </w:r>
          </w:p>
        </w:tc>
        <w:tc>
          <w:tcPr>
            <w:tcW w:w="3618" w:type="dxa"/>
            <w:vAlign w:val="center"/>
          </w:tcPr>
          <w:p w:rsidR="00692486" w:rsidRPr="002F231F" w:rsidRDefault="00692486" w:rsidP="00C45E1D">
            <w:pPr>
              <w:spacing w:line="240" w:lineRule="exact"/>
              <w:jc w:val="center"/>
            </w:pPr>
            <w:r w:rsidRPr="002F231F">
              <w:t>72,172</w:t>
            </w:r>
          </w:p>
        </w:tc>
      </w:tr>
      <w:tr w:rsidR="00692486" w:rsidRPr="005174CC" w:rsidTr="00C45E1D">
        <w:trPr>
          <w:trHeight w:val="319"/>
          <w:tblCellSpacing w:w="0" w:type="dxa"/>
          <w:jc w:val="center"/>
        </w:trPr>
        <w:tc>
          <w:tcPr>
            <w:tcW w:w="2793" w:type="dxa"/>
            <w:vMerge/>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692486" w:rsidRPr="00D07E66" w:rsidRDefault="00692486" w:rsidP="00C45E1D">
            <w:pPr>
              <w:widowControl/>
              <w:adjustRightInd w:val="0"/>
              <w:snapToGrid w:val="0"/>
              <w:spacing w:line="240" w:lineRule="exact"/>
              <w:jc w:val="center"/>
              <w:rPr>
                <w:rFonts w:ascii="Times" w:eastAsia="標楷體" w:hAnsi="標楷體" w:cs="新細明體"/>
                <w:color w:val="000000"/>
                <w:kern w:val="0"/>
              </w:rPr>
            </w:pPr>
            <w:r w:rsidRPr="005174CC">
              <w:rPr>
                <w:rFonts w:ascii="Times" w:eastAsia="標楷體" w:hAnsi="標楷體" w:cs="新細明體"/>
                <w:color w:val="000000"/>
                <w:kern w:val="0"/>
              </w:rPr>
              <w:t>畜保</w:t>
            </w:r>
            <w:r>
              <w:rPr>
                <w:rFonts w:ascii="Times" w:eastAsia="標楷體" w:hAnsi="標楷體" w:cs="新細明體" w:hint="eastAsia"/>
                <w:color w:val="000000"/>
                <w:kern w:val="0"/>
              </w:rPr>
              <w:t>科</w:t>
            </w:r>
          </w:p>
        </w:tc>
        <w:tc>
          <w:tcPr>
            <w:tcW w:w="3618" w:type="dxa"/>
            <w:vAlign w:val="center"/>
          </w:tcPr>
          <w:p w:rsidR="00692486" w:rsidRPr="002F231F" w:rsidRDefault="00692486" w:rsidP="00C45E1D">
            <w:pPr>
              <w:spacing w:line="240" w:lineRule="exact"/>
              <w:jc w:val="center"/>
            </w:pPr>
            <w:r w:rsidRPr="002F231F">
              <w:t>32,902</w:t>
            </w:r>
          </w:p>
        </w:tc>
      </w:tr>
      <w:tr w:rsidR="00692486" w:rsidRPr="005174CC" w:rsidTr="00C45E1D">
        <w:trPr>
          <w:trHeight w:val="199"/>
          <w:tblCellSpacing w:w="0" w:type="dxa"/>
          <w:jc w:val="center"/>
        </w:trPr>
        <w:tc>
          <w:tcPr>
            <w:tcW w:w="2793" w:type="dxa"/>
            <w:vMerge/>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r w:rsidRPr="005174CC">
              <w:rPr>
                <w:rFonts w:ascii="Times" w:eastAsia="標楷體" w:hAnsi="標楷體" w:cs="新細明體"/>
                <w:color w:val="000000"/>
                <w:kern w:val="0"/>
              </w:rPr>
              <w:t>加工</w:t>
            </w:r>
            <w:r>
              <w:rPr>
                <w:rFonts w:ascii="Times" w:eastAsia="標楷體" w:hAnsi="標楷體" w:cs="新細明體" w:hint="eastAsia"/>
                <w:color w:val="000000"/>
                <w:kern w:val="0"/>
              </w:rPr>
              <w:t>科</w:t>
            </w:r>
          </w:p>
        </w:tc>
        <w:tc>
          <w:tcPr>
            <w:tcW w:w="3618" w:type="dxa"/>
            <w:vAlign w:val="center"/>
          </w:tcPr>
          <w:p w:rsidR="00692486" w:rsidRPr="002F231F" w:rsidRDefault="00692486" w:rsidP="00C45E1D">
            <w:pPr>
              <w:spacing w:line="240" w:lineRule="exact"/>
              <w:jc w:val="center"/>
            </w:pPr>
            <w:r w:rsidRPr="002F231F">
              <w:t>32,912</w:t>
            </w:r>
          </w:p>
        </w:tc>
      </w:tr>
      <w:tr w:rsidR="00692486" w:rsidRPr="005174CC" w:rsidTr="00C45E1D">
        <w:trPr>
          <w:trHeight w:val="277"/>
          <w:tblCellSpacing w:w="0" w:type="dxa"/>
          <w:jc w:val="center"/>
        </w:trPr>
        <w:tc>
          <w:tcPr>
            <w:tcW w:w="2793" w:type="dxa"/>
            <w:vMerge/>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r w:rsidRPr="005174CC">
              <w:rPr>
                <w:rFonts w:ascii="Times" w:eastAsia="標楷體" w:hAnsi="標楷體" w:cs="新細明體"/>
                <w:color w:val="000000"/>
                <w:kern w:val="0"/>
              </w:rPr>
              <w:t>家政</w:t>
            </w:r>
            <w:r>
              <w:rPr>
                <w:rFonts w:ascii="Times" w:eastAsia="標楷體" w:hAnsi="標楷體" w:cs="新細明體" w:hint="eastAsia"/>
                <w:color w:val="000000"/>
                <w:kern w:val="0"/>
              </w:rPr>
              <w:t>科</w:t>
            </w:r>
          </w:p>
        </w:tc>
        <w:tc>
          <w:tcPr>
            <w:tcW w:w="3618" w:type="dxa"/>
            <w:vAlign w:val="center"/>
          </w:tcPr>
          <w:p w:rsidR="00692486" w:rsidRPr="002F231F" w:rsidRDefault="00692486" w:rsidP="00C45E1D">
            <w:pPr>
              <w:widowControl/>
              <w:adjustRightInd w:val="0"/>
              <w:snapToGrid w:val="0"/>
              <w:spacing w:line="240" w:lineRule="exact"/>
              <w:jc w:val="center"/>
              <w:rPr>
                <w:rFonts w:eastAsia="標楷體"/>
                <w:kern w:val="0"/>
              </w:rPr>
            </w:pPr>
            <w:r w:rsidRPr="002F231F">
              <w:rPr>
                <w:rFonts w:eastAsia="標楷體"/>
                <w:kern w:val="0"/>
              </w:rPr>
              <w:t>36,320</w:t>
            </w:r>
          </w:p>
        </w:tc>
      </w:tr>
      <w:tr w:rsidR="00692486" w:rsidRPr="005174CC" w:rsidTr="00C45E1D">
        <w:trPr>
          <w:trHeight w:val="326"/>
          <w:tblCellSpacing w:w="0" w:type="dxa"/>
          <w:jc w:val="center"/>
        </w:trPr>
        <w:tc>
          <w:tcPr>
            <w:tcW w:w="2793" w:type="dxa"/>
            <w:vMerge/>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r>
              <w:rPr>
                <w:rFonts w:ascii="Times" w:eastAsia="標楷體" w:hAnsi="標楷體" w:cs="新細明體" w:hint="eastAsia"/>
                <w:color w:val="000000"/>
                <w:kern w:val="0"/>
              </w:rPr>
              <w:t>資訊應用學程</w:t>
            </w:r>
          </w:p>
        </w:tc>
        <w:tc>
          <w:tcPr>
            <w:tcW w:w="3618" w:type="dxa"/>
            <w:vAlign w:val="center"/>
          </w:tcPr>
          <w:p w:rsidR="00692486" w:rsidRPr="002F231F" w:rsidRDefault="00692486" w:rsidP="00C45E1D">
            <w:pPr>
              <w:widowControl/>
              <w:adjustRightInd w:val="0"/>
              <w:snapToGrid w:val="0"/>
              <w:spacing w:line="240" w:lineRule="exact"/>
              <w:jc w:val="center"/>
              <w:rPr>
                <w:rFonts w:eastAsia="標楷體"/>
                <w:kern w:val="0"/>
              </w:rPr>
            </w:pPr>
            <w:r w:rsidRPr="002F231F">
              <w:rPr>
                <w:rFonts w:eastAsia="標楷體"/>
                <w:kern w:val="0"/>
              </w:rPr>
              <w:t>15,718</w:t>
            </w:r>
          </w:p>
        </w:tc>
      </w:tr>
      <w:tr w:rsidR="00692486" w:rsidRPr="005174CC" w:rsidTr="00C45E1D">
        <w:trPr>
          <w:trHeight w:val="334"/>
          <w:tblCellSpacing w:w="0" w:type="dxa"/>
          <w:jc w:val="center"/>
        </w:trPr>
        <w:tc>
          <w:tcPr>
            <w:tcW w:w="2793" w:type="dxa"/>
            <w:vMerge/>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r>
              <w:rPr>
                <w:rFonts w:ascii="Times" w:eastAsia="標楷體" w:hAnsi="標楷體" w:cs="新細明體" w:hint="eastAsia"/>
                <w:color w:val="000000"/>
                <w:kern w:val="0"/>
              </w:rPr>
              <w:t>餐飲服務學程</w:t>
            </w:r>
          </w:p>
        </w:tc>
        <w:tc>
          <w:tcPr>
            <w:tcW w:w="3618" w:type="dxa"/>
            <w:vAlign w:val="center"/>
          </w:tcPr>
          <w:p w:rsidR="00692486" w:rsidRPr="002F231F" w:rsidRDefault="00692486" w:rsidP="00C45E1D">
            <w:pPr>
              <w:spacing w:line="240" w:lineRule="exact"/>
              <w:jc w:val="center"/>
            </w:pPr>
            <w:r w:rsidRPr="002F231F">
              <w:t>16,870</w:t>
            </w:r>
          </w:p>
        </w:tc>
      </w:tr>
      <w:tr w:rsidR="00692486" w:rsidRPr="005174CC" w:rsidTr="00C45E1D">
        <w:trPr>
          <w:trHeight w:val="314"/>
          <w:tblCellSpacing w:w="0" w:type="dxa"/>
          <w:jc w:val="center"/>
        </w:trPr>
        <w:tc>
          <w:tcPr>
            <w:tcW w:w="2793" w:type="dxa"/>
            <w:vMerge w:val="restart"/>
            <w:vAlign w:val="center"/>
            <w:hideMark/>
          </w:tcPr>
          <w:p w:rsidR="00692486" w:rsidRPr="005174CC" w:rsidRDefault="00692486" w:rsidP="00C45E1D">
            <w:pPr>
              <w:widowControl/>
              <w:adjustRightInd w:val="0"/>
              <w:snapToGrid w:val="0"/>
              <w:spacing w:line="240" w:lineRule="exact"/>
              <w:jc w:val="center"/>
              <w:rPr>
                <w:rFonts w:ascii="Times" w:eastAsia="標楷體" w:hAnsi="Times" w:cs="新細明體"/>
                <w:color w:val="000000"/>
                <w:kern w:val="0"/>
              </w:rPr>
            </w:pPr>
            <w:r w:rsidRPr="005174CC">
              <w:rPr>
                <w:rFonts w:ascii="Times" w:eastAsia="標楷體" w:hAnsi="標楷體" w:cs="新細明體"/>
                <w:color w:val="000000"/>
                <w:kern w:val="0"/>
              </w:rPr>
              <w:t>提升實習實作計畫</w:t>
            </w:r>
          </w:p>
        </w:tc>
        <w:tc>
          <w:tcPr>
            <w:tcW w:w="2552" w:type="dxa"/>
            <w:vAlign w:val="center"/>
            <w:hideMark/>
          </w:tcPr>
          <w:p w:rsidR="00692486" w:rsidRPr="005174CC" w:rsidRDefault="00692486" w:rsidP="00C45E1D">
            <w:pPr>
              <w:widowControl/>
              <w:adjustRightInd w:val="0"/>
              <w:snapToGrid w:val="0"/>
              <w:spacing w:line="240" w:lineRule="exact"/>
              <w:jc w:val="center"/>
              <w:rPr>
                <w:rFonts w:ascii="Times" w:eastAsia="標楷體" w:hAnsi="Times" w:cs="新細明體"/>
                <w:color w:val="000000"/>
                <w:kern w:val="0"/>
              </w:rPr>
            </w:pPr>
            <w:r w:rsidRPr="005174CC">
              <w:rPr>
                <w:rFonts w:ascii="Times" w:eastAsia="標楷體" w:hAnsi="標楷體" w:cs="新細明體"/>
                <w:color w:val="000000"/>
                <w:kern w:val="0"/>
              </w:rPr>
              <w:t>畜保</w:t>
            </w:r>
            <w:r>
              <w:rPr>
                <w:rFonts w:ascii="Times" w:eastAsia="標楷體" w:hAnsi="標楷體" w:cs="新細明體" w:hint="eastAsia"/>
                <w:color w:val="000000"/>
                <w:kern w:val="0"/>
              </w:rPr>
              <w:t>科</w:t>
            </w:r>
          </w:p>
        </w:tc>
        <w:tc>
          <w:tcPr>
            <w:tcW w:w="3618" w:type="dxa"/>
            <w:vAlign w:val="center"/>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r>
              <w:rPr>
                <w:rFonts w:ascii="Times" w:eastAsia="標楷體" w:hAnsi="標楷體" w:cs="新細明體" w:hint="eastAsia"/>
                <w:color w:val="000000"/>
                <w:kern w:val="0"/>
              </w:rPr>
              <w:t>39,960</w:t>
            </w:r>
          </w:p>
        </w:tc>
      </w:tr>
      <w:tr w:rsidR="00692486" w:rsidRPr="005174CC" w:rsidTr="00C45E1D">
        <w:trPr>
          <w:trHeight w:val="336"/>
          <w:tblCellSpacing w:w="0" w:type="dxa"/>
          <w:jc w:val="center"/>
        </w:trPr>
        <w:tc>
          <w:tcPr>
            <w:tcW w:w="2793" w:type="dxa"/>
            <w:vMerge/>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r>
              <w:rPr>
                <w:rFonts w:ascii="Times" w:eastAsia="標楷體" w:hAnsi="標楷體" w:cs="新細明體" w:hint="eastAsia"/>
                <w:color w:val="000000"/>
                <w:kern w:val="0"/>
              </w:rPr>
              <w:t>加工科</w:t>
            </w:r>
          </w:p>
        </w:tc>
        <w:tc>
          <w:tcPr>
            <w:tcW w:w="3618" w:type="dxa"/>
            <w:vAlign w:val="center"/>
          </w:tcPr>
          <w:p w:rsidR="00692486" w:rsidRPr="005174CC" w:rsidRDefault="00692486" w:rsidP="00C45E1D">
            <w:pPr>
              <w:widowControl/>
              <w:adjustRightInd w:val="0"/>
              <w:snapToGrid w:val="0"/>
              <w:spacing w:line="240" w:lineRule="exact"/>
              <w:jc w:val="center"/>
              <w:rPr>
                <w:rFonts w:ascii="Times" w:eastAsia="標楷體" w:hAnsi="標楷體" w:cs="新細明體"/>
                <w:color w:val="000000"/>
                <w:kern w:val="0"/>
              </w:rPr>
            </w:pPr>
            <w:r>
              <w:rPr>
                <w:rFonts w:ascii="Times" w:eastAsia="標楷體" w:hAnsi="標楷體" w:cs="新細明體" w:hint="eastAsia"/>
                <w:color w:val="000000"/>
                <w:kern w:val="0"/>
              </w:rPr>
              <w:t>110,675</w:t>
            </w:r>
          </w:p>
        </w:tc>
      </w:tr>
      <w:tr w:rsidR="00C45E1D" w:rsidRPr="005174CC" w:rsidTr="00C45E1D">
        <w:trPr>
          <w:trHeight w:val="336"/>
          <w:tblCellSpacing w:w="0" w:type="dxa"/>
          <w:jc w:val="center"/>
        </w:trPr>
        <w:tc>
          <w:tcPr>
            <w:tcW w:w="2793" w:type="dxa"/>
            <w:vMerge w:val="restart"/>
            <w:vAlign w:val="center"/>
            <w:hideMark/>
          </w:tcPr>
          <w:p w:rsidR="00C45E1D" w:rsidRPr="005174CC" w:rsidRDefault="00C45E1D" w:rsidP="00C45E1D">
            <w:pPr>
              <w:widowControl/>
              <w:adjustRightInd w:val="0"/>
              <w:snapToGrid w:val="0"/>
              <w:spacing w:line="240" w:lineRule="exact"/>
              <w:jc w:val="center"/>
              <w:rPr>
                <w:rFonts w:ascii="Times" w:eastAsia="標楷體" w:hAnsi="Times" w:cs="新細明體"/>
                <w:color w:val="000000"/>
                <w:kern w:val="0"/>
              </w:rPr>
            </w:pPr>
            <w:r>
              <w:rPr>
                <w:rFonts w:ascii="Times" w:eastAsia="標楷體" w:hAnsi="標楷體" w:cs="新細明體" w:hint="eastAsia"/>
                <w:color w:val="000000"/>
                <w:kern w:val="0"/>
              </w:rPr>
              <w:t>充實基礎教學實習設備</w:t>
            </w:r>
          </w:p>
        </w:tc>
        <w:tc>
          <w:tcPr>
            <w:tcW w:w="2552" w:type="dxa"/>
            <w:vAlign w:val="center"/>
            <w:hideMark/>
          </w:tcPr>
          <w:p w:rsidR="00C45E1D" w:rsidRPr="005174CC" w:rsidRDefault="00C45E1D" w:rsidP="00C45E1D">
            <w:pPr>
              <w:widowControl/>
              <w:adjustRightInd w:val="0"/>
              <w:snapToGrid w:val="0"/>
              <w:spacing w:line="240" w:lineRule="exact"/>
              <w:jc w:val="center"/>
              <w:rPr>
                <w:rFonts w:ascii="Times" w:eastAsia="標楷體" w:hAnsi="Times" w:cs="新細明體"/>
                <w:color w:val="000000"/>
                <w:kern w:val="0"/>
              </w:rPr>
            </w:pPr>
            <w:r w:rsidRPr="005174CC">
              <w:rPr>
                <w:rFonts w:ascii="Times" w:eastAsia="標楷體" w:hAnsi="標楷體" w:cs="新細明體"/>
                <w:color w:val="000000"/>
                <w:kern w:val="0"/>
              </w:rPr>
              <w:t>園藝</w:t>
            </w:r>
            <w:r>
              <w:rPr>
                <w:rFonts w:ascii="Times" w:eastAsia="標楷體" w:hAnsi="標楷體" w:cs="新細明體" w:hint="eastAsia"/>
                <w:color w:val="000000"/>
                <w:kern w:val="0"/>
              </w:rPr>
              <w:t>科</w:t>
            </w:r>
          </w:p>
        </w:tc>
        <w:tc>
          <w:tcPr>
            <w:tcW w:w="3618" w:type="dxa"/>
            <w:vAlign w:val="center"/>
          </w:tcPr>
          <w:p w:rsidR="00C45E1D" w:rsidRPr="002F231F" w:rsidRDefault="00C45E1D" w:rsidP="00C45E1D">
            <w:pPr>
              <w:spacing w:line="240" w:lineRule="exact"/>
              <w:jc w:val="center"/>
            </w:pPr>
            <w:r>
              <w:rPr>
                <w:rFonts w:hint="eastAsia"/>
              </w:rPr>
              <w:t>217,000</w:t>
            </w:r>
          </w:p>
        </w:tc>
      </w:tr>
      <w:tr w:rsidR="00C45E1D" w:rsidRPr="005174CC" w:rsidTr="00C45E1D">
        <w:trPr>
          <w:trHeight w:val="560"/>
          <w:tblCellSpacing w:w="0" w:type="dxa"/>
          <w:jc w:val="center"/>
        </w:trPr>
        <w:tc>
          <w:tcPr>
            <w:tcW w:w="2793" w:type="dxa"/>
            <w:vMerge/>
            <w:vAlign w:val="center"/>
            <w:hideMark/>
          </w:tcPr>
          <w:p w:rsidR="00C45E1D" w:rsidRPr="005174CC" w:rsidRDefault="00C45E1D"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C45E1D" w:rsidRPr="00D07E66" w:rsidRDefault="00C45E1D" w:rsidP="00C45E1D">
            <w:pPr>
              <w:widowControl/>
              <w:adjustRightInd w:val="0"/>
              <w:snapToGrid w:val="0"/>
              <w:spacing w:line="240" w:lineRule="exact"/>
              <w:jc w:val="center"/>
              <w:rPr>
                <w:rFonts w:ascii="Times" w:eastAsia="標楷體" w:hAnsi="標楷體" w:cs="新細明體"/>
                <w:color w:val="000000"/>
                <w:kern w:val="0"/>
              </w:rPr>
            </w:pPr>
            <w:r w:rsidRPr="005174CC">
              <w:rPr>
                <w:rFonts w:ascii="Times" w:eastAsia="標楷體" w:hAnsi="標楷體" w:cs="新細明體"/>
                <w:color w:val="000000"/>
                <w:kern w:val="0"/>
              </w:rPr>
              <w:t>畜保</w:t>
            </w:r>
            <w:r>
              <w:rPr>
                <w:rFonts w:ascii="Times" w:eastAsia="標楷體" w:hAnsi="標楷體" w:cs="新細明體" w:hint="eastAsia"/>
                <w:color w:val="000000"/>
                <w:kern w:val="0"/>
              </w:rPr>
              <w:t>科</w:t>
            </w:r>
          </w:p>
        </w:tc>
        <w:tc>
          <w:tcPr>
            <w:tcW w:w="3618" w:type="dxa"/>
            <w:vAlign w:val="center"/>
          </w:tcPr>
          <w:p w:rsidR="00C45E1D" w:rsidRPr="002F231F" w:rsidRDefault="00C45E1D" w:rsidP="00C45E1D">
            <w:pPr>
              <w:spacing w:line="240" w:lineRule="exact"/>
              <w:jc w:val="center"/>
            </w:pPr>
            <w:r>
              <w:rPr>
                <w:rFonts w:hint="eastAsia"/>
              </w:rPr>
              <w:t>217,000</w:t>
            </w:r>
          </w:p>
        </w:tc>
      </w:tr>
      <w:tr w:rsidR="00C45E1D" w:rsidRPr="005174CC" w:rsidTr="00C45E1D">
        <w:trPr>
          <w:trHeight w:val="336"/>
          <w:tblCellSpacing w:w="0" w:type="dxa"/>
          <w:jc w:val="center"/>
        </w:trPr>
        <w:tc>
          <w:tcPr>
            <w:tcW w:w="2793" w:type="dxa"/>
            <w:vMerge/>
            <w:vAlign w:val="center"/>
            <w:hideMark/>
          </w:tcPr>
          <w:p w:rsidR="00C45E1D" w:rsidRPr="005174CC" w:rsidRDefault="00C45E1D"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C45E1D" w:rsidRPr="005174CC" w:rsidRDefault="00C45E1D" w:rsidP="00C45E1D">
            <w:pPr>
              <w:widowControl/>
              <w:adjustRightInd w:val="0"/>
              <w:snapToGrid w:val="0"/>
              <w:spacing w:line="240" w:lineRule="exact"/>
              <w:jc w:val="center"/>
              <w:rPr>
                <w:rFonts w:ascii="Times" w:eastAsia="標楷體" w:hAnsi="標楷體" w:cs="新細明體"/>
                <w:color w:val="000000"/>
                <w:kern w:val="0"/>
              </w:rPr>
            </w:pPr>
            <w:r w:rsidRPr="005174CC">
              <w:rPr>
                <w:rFonts w:ascii="Times" w:eastAsia="標楷體" w:hAnsi="標楷體" w:cs="新細明體"/>
                <w:color w:val="000000"/>
                <w:kern w:val="0"/>
              </w:rPr>
              <w:t>加工</w:t>
            </w:r>
            <w:r>
              <w:rPr>
                <w:rFonts w:ascii="Times" w:eastAsia="標楷體" w:hAnsi="標楷體" w:cs="新細明體" w:hint="eastAsia"/>
                <w:color w:val="000000"/>
                <w:kern w:val="0"/>
              </w:rPr>
              <w:t>科</w:t>
            </w:r>
          </w:p>
        </w:tc>
        <w:tc>
          <w:tcPr>
            <w:tcW w:w="3618" w:type="dxa"/>
            <w:vAlign w:val="center"/>
          </w:tcPr>
          <w:p w:rsidR="00C45E1D" w:rsidRPr="002F231F" w:rsidRDefault="00C45E1D" w:rsidP="00C45E1D">
            <w:pPr>
              <w:spacing w:line="240" w:lineRule="exact"/>
              <w:jc w:val="center"/>
            </w:pPr>
            <w:r>
              <w:rPr>
                <w:rFonts w:hint="eastAsia"/>
              </w:rPr>
              <w:t>203,000</w:t>
            </w:r>
          </w:p>
        </w:tc>
      </w:tr>
      <w:tr w:rsidR="00182BE2" w:rsidRPr="005174CC" w:rsidTr="00C45E1D">
        <w:trPr>
          <w:trHeight w:val="336"/>
          <w:tblCellSpacing w:w="0" w:type="dxa"/>
          <w:jc w:val="center"/>
        </w:trPr>
        <w:tc>
          <w:tcPr>
            <w:tcW w:w="2793" w:type="dxa"/>
            <w:vAlign w:val="center"/>
            <w:hideMark/>
          </w:tcPr>
          <w:p w:rsidR="00182BE2" w:rsidRPr="005174CC" w:rsidRDefault="00182BE2" w:rsidP="00C45E1D">
            <w:pPr>
              <w:widowControl/>
              <w:adjustRightInd w:val="0"/>
              <w:snapToGrid w:val="0"/>
              <w:spacing w:line="240" w:lineRule="exact"/>
              <w:jc w:val="center"/>
              <w:rPr>
                <w:rFonts w:ascii="Times" w:eastAsia="標楷體" w:hAnsi="標楷體" w:cs="新細明體"/>
                <w:color w:val="000000"/>
                <w:kern w:val="0"/>
              </w:rPr>
            </w:pPr>
          </w:p>
        </w:tc>
        <w:tc>
          <w:tcPr>
            <w:tcW w:w="2552" w:type="dxa"/>
            <w:vAlign w:val="center"/>
            <w:hideMark/>
          </w:tcPr>
          <w:p w:rsidR="00182BE2" w:rsidRPr="005174CC" w:rsidRDefault="00182BE2" w:rsidP="00C45E1D">
            <w:pPr>
              <w:widowControl/>
              <w:adjustRightInd w:val="0"/>
              <w:snapToGrid w:val="0"/>
              <w:spacing w:line="240" w:lineRule="exact"/>
              <w:jc w:val="center"/>
              <w:rPr>
                <w:rFonts w:ascii="Times" w:eastAsia="標楷體" w:hAnsi="標楷體" w:cs="新細明體"/>
                <w:color w:val="000000"/>
                <w:kern w:val="0"/>
              </w:rPr>
            </w:pPr>
            <w:r w:rsidRPr="005174CC">
              <w:rPr>
                <w:rFonts w:ascii="Times" w:eastAsia="標楷體" w:hAnsi="標楷體" w:cs="新細明體"/>
                <w:color w:val="000000"/>
                <w:kern w:val="0"/>
              </w:rPr>
              <w:t>家政</w:t>
            </w:r>
            <w:r>
              <w:rPr>
                <w:rFonts w:ascii="Times" w:eastAsia="標楷體" w:hAnsi="標楷體" w:cs="新細明體" w:hint="eastAsia"/>
                <w:color w:val="000000"/>
                <w:kern w:val="0"/>
              </w:rPr>
              <w:t>科</w:t>
            </w:r>
          </w:p>
        </w:tc>
        <w:tc>
          <w:tcPr>
            <w:tcW w:w="3618" w:type="dxa"/>
            <w:vAlign w:val="center"/>
          </w:tcPr>
          <w:p w:rsidR="00182BE2" w:rsidRPr="002F231F" w:rsidRDefault="00C45E1D" w:rsidP="00C45E1D">
            <w:pPr>
              <w:widowControl/>
              <w:adjustRightInd w:val="0"/>
              <w:snapToGrid w:val="0"/>
              <w:spacing w:line="240" w:lineRule="exact"/>
              <w:jc w:val="center"/>
              <w:rPr>
                <w:rFonts w:eastAsia="標楷體"/>
                <w:kern w:val="0"/>
              </w:rPr>
            </w:pPr>
            <w:r>
              <w:rPr>
                <w:rFonts w:eastAsia="標楷體" w:hint="eastAsia"/>
                <w:kern w:val="0"/>
              </w:rPr>
              <w:t>88,000</w:t>
            </w:r>
          </w:p>
        </w:tc>
      </w:tr>
    </w:tbl>
    <w:p w:rsidR="00D347D6" w:rsidRPr="00D347D6" w:rsidRDefault="00D347D6" w:rsidP="00A66292">
      <w:pPr>
        <w:adjustRightInd w:val="0"/>
        <w:snapToGrid w:val="0"/>
        <w:ind w:left="1680"/>
      </w:pPr>
    </w:p>
    <w:p w:rsidR="009D32B7" w:rsidRPr="00A66292" w:rsidRDefault="00A66292" w:rsidP="00A66292">
      <w:pPr>
        <w:adjustRightInd w:val="0"/>
        <w:snapToGrid w:val="0"/>
        <w:rPr>
          <w:rFonts w:eastAsia="標楷體"/>
          <w:b/>
          <w:sz w:val="28"/>
          <w:szCs w:val="28"/>
        </w:rPr>
      </w:pPr>
      <w:r w:rsidRPr="00A66292">
        <w:rPr>
          <w:rFonts w:eastAsia="標楷體" w:hAnsi="標楷體"/>
          <w:b/>
          <w:sz w:val="28"/>
          <w:szCs w:val="28"/>
        </w:rPr>
        <w:t>三、</w:t>
      </w:r>
      <w:r w:rsidR="009D32B7" w:rsidRPr="00A66292">
        <w:rPr>
          <w:rFonts w:eastAsia="標楷體" w:hAnsi="標楷體"/>
          <w:b/>
          <w:sz w:val="28"/>
          <w:szCs w:val="28"/>
        </w:rPr>
        <w:t>技能檢定</w:t>
      </w:r>
    </w:p>
    <w:p w:rsidR="00826439" w:rsidRPr="008F4A0B" w:rsidRDefault="00826439" w:rsidP="008F4A0B">
      <w:pPr>
        <w:pStyle w:val="a7"/>
        <w:widowControl/>
        <w:numPr>
          <w:ilvl w:val="0"/>
          <w:numId w:val="2"/>
        </w:numPr>
        <w:shd w:val="clear" w:color="auto" w:fill="FFFFFF"/>
        <w:adjustRightInd w:val="0"/>
        <w:snapToGrid w:val="0"/>
        <w:ind w:leftChars="0"/>
        <w:rPr>
          <w:rFonts w:eastAsia="微軟正黑體"/>
          <w:color w:val="000000" w:themeColor="text1"/>
          <w:kern w:val="0"/>
          <w:sz w:val="28"/>
          <w:szCs w:val="28"/>
        </w:rPr>
      </w:pPr>
      <w:r w:rsidRPr="008F4A0B">
        <w:rPr>
          <w:rFonts w:eastAsia="標楷體" w:hAnsi="標楷體"/>
          <w:color w:val="000000" w:themeColor="text1"/>
          <w:kern w:val="0"/>
          <w:sz w:val="28"/>
          <w:szCs w:val="28"/>
        </w:rPr>
        <w:t>已完成</w:t>
      </w:r>
      <w:r w:rsidRPr="008F4A0B">
        <w:rPr>
          <w:rFonts w:eastAsia="標楷體"/>
          <w:color w:val="000000" w:themeColor="text1"/>
          <w:kern w:val="0"/>
          <w:sz w:val="28"/>
          <w:szCs w:val="28"/>
        </w:rPr>
        <w:t>10</w:t>
      </w:r>
      <w:r w:rsidRPr="008F4A0B">
        <w:rPr>
          <w:rFonts w:eastAsia="標楷體" w:hint="eastAsia"/>
          <w:color w:val="000000" w:themeColor="text1"/>
          <w:kern w:val="0"/>
          <w:sz w:val="28"/>
          <w:szCs w:val="28"/>
        </w:rPr>
        <w:t>6</w:t>
      </w:r>
      <w:r w:rsidRPr="008F4A0B">
        <w:rPr>
          <w:rFonts w:eastAsia="標楷體" w:hAnsi="標楷體"/>
          <w:color w:val="000000" w:themeColor="text1"/>
          <w:kern w:val="0"/>
          <w:sz w:val="28"/>
          <w:szCs w:val="28"/>
        </w:rPr>
        <w:t>年在校生丙級技術士專案技能檢定學生合格證照申請程序，已匯款完成。</w:t>
      </w:r>
    </w:p>
    <w:p w:rsidR="00826439" w:rsidRPr="008F4A0B" w:rsidRDefault="00826439" w:rsidP="008F4A0B">
      <w:pPr>
        <w:pStyle w:val="a7"/>
        <w:widowControl/>
        <w:numPr>
          <w:ilvl w:val="0"/>
          <w:numId w:val="2"/>
        </w:numPr>
        <w:shd w:val="clear" w:color="auto" w:fill="FFFFFF"/>
        <w:adjustRightInd w:val="0"/>
        <w:snapToGrid w:val="0"/>
        <w:ind w:leftChars="0"/>
        <w:rPr>
          <w:rFonts w:eastAsia="微軟正黑體"/>
          <w:color w:val="000000" w:themeColor="text1"/>
          <w:kern w:val="0"/>
          <w:sz w:val="28"/>
          <w:szCs w:val="28"/>
        </w:rPr>
      </w:pPr>
      <w:r w:rsidRPr="008F4A0B">
        <w:rPr>
          <w:rFonts w:eastAsia="標楷體" w:hAnsi="標楷體"/>
          <w:color w:val="000000" w:themeColor="text1"/>
          <w:kern w:val="0"/>
          <w:sz w:val="28"/>
          <w:szCs w:val="28"/>
        </w:rPr>
        <w:t>本校</w:t>
      </w:r>
      <w:r w:rsidRPr="008F4A0B">
        <w:rPr>
          <w:rFonts w:eastAsia="標楷體"/>
          <w:color w:val="000000" w:themeColor="text1"/>
          <w:kern w:val="0"/>
          <w:sz w:val="28"/>
          <w:szCs w:val="28"/>
        </w:rPr>
        <w:t>1</w:t>
      </w:r>
      <w:r w:rsidRPr="008F4A0B">
        <w:rPr>
          <w:rFonts w:eastAsia="標楷體" w:hint="eastAsia"/>
          <w:color w:val="000000" w:themeColor="text1"/>
          <w:kern w:val="0"/>
          <w:sz w:val="28"/>
          <w:szCs w:val="28"/>
        </w:rPr>
        <w:t>06</w:t>
      </w:r>
      <w:r w:rsidRPr="008F4A0B">
        <w:rPr>
          <w:rFonts w:eastAsia="標楷體" w:hAnsi="標楷體"/>
          <w:color w:val="000000" w:themeColor="text1"/>
          <w:kern w:val="0"/>
          <w:sz w:val="28"/>
          <w:szCs w:val="28"/>
        </w:rPr>
        <w:t>年第三梯次全國技檢團報作業目前報名的有：</w:t>
      </w:r>
      <w:r w:rsidRPr="008F4A0B">
        <w:rPr>
          <w:rFonts w:eastAsia="標楷體" w:hAnsi="標楷體" w:hint="eastAsia"/>
          <w:color w:val="000000" w:themeColor="text1"/>
          <w:kern w:val="0"/>
          <w:sz w:val="28"/>
          <w:szCs w:val="28"/>
        </w:rPr>
        <w:t>中餐烹調</w:t>
      </w:r>
      <w:r w:rsidRPr="008F4A0B">
        <w:rPr>
          <w:rFonts w:eastAsia="標楷體" w:hAnsi="標楷體" w:hint="eastAsia"/>
          <w:color w:val="000000" w:themeColor="text1"/>
          <w:kern w:val="0"/>
          <w:sz w:val="28"/>
          <w:szCs w:val="28"/>
        </w:rPr>
        <w:t>(</w:t>
      </w:r>
      <w:r w:rsidRPr="008F4A0B">
        <w:rPr>
          <w:rFonts w:eastAsia="標楷體" w:hAnsi="標楷體" w:hint="eastAsia"/>
          <w:color w:val="000000" w:themeColor="text1"/>
          <w:kern w:val="0"/>
          <w:sz w:val="28"/>
          <w:szCs w:val="28"/>
        </w:rPr>
        <w:t>葷</w:t>
      </w:r>
      <w:r w:rsidRPr="008F4A0B">
        <w:rPr>
          <w:rFonts w:eastAsia="標楷體" w:hAnsi="標楷體" w:hint="eastAsia"/>
          <w:color w:val="000000" w:themeColor="text1"/>
          <w:kern w:val="0"/>
          <w:sz w:val="28"/>
          <w:szCs w:val="28"/>
        </w:rPr>
        <w:t>)</w:t>
      </w:r>
      <w:r w:rsidRPr="008F4A0B">
        <w:rPr>
          <w:rFonts w:eastAsia="標楷體" w:hAnsi="標楷體"/>
          <w:color w:val="000000" w:themeColor="text1"/>
          <w:kern w:val="0"/>
          <w:sz w:val="28"/>
          <w:szCs w:val="28"/>
        </w:rPr>
        <w:t>，本梯學科測試日期為</w:t>
      </w:r>
      <w:r w:rsidRPr="008F4A0B">
        <w:rPr>
          <w:rFonts w:eastAsia="標楷體"/>
          <w:color w:val="000000" w:themeColor="text1"/>
          <w:kern w:val="0"/>
          <w:sz w:val="28"/>
          <w:szCs w:val="28"/>
        </w:rPr>
        <w:t>11</w:t>
      </w:r>
      <w:r w:rsidRPr="008F4A0B">
        <w:rPr>
          <w:rFonts w:eastAsia="標楷體" w:hAnsi="標楷體"/>
          <w:color w:val="000000" w:themeColor="text1"/>
          <w:kern w:val="0"/>
          <w:sz w:val="28"/>
          <w:szCs w:val="28"/>
        </w:rPr>
        <w:t>月</w:t>
      </w:r>
      <w:r w:rsidRPr="008F4A0B">
        <w:rPr>
          <w:rFonts w:eastAsia="標楷體"/>
          <w:color w:val="000000" w:themeColor="text1"/>
          <w:kern w:val="0"/>
          <w:sz w:val="28"/>
          <w:szCs w:val="28"/>
        </w:rPr>
        <w:t>5</w:t>
      </w:r>
      <w:r w:rsidRPr="008F4A0B">
        <w:rPr>
          <w:rFonts w:eastAsia="標楷體" w:hAnsi="標楷體"/>
          <w:color w:val="000000" w:themeColor="text1"/>
          <w:kern w:val="0"/>
          <w:sz w:val="28"/>
          <w:szCs w:val="28"/>
        </w:rPr>
        <w:t>日。</w:t>
      </w:r>
    </w:p>
    <w:p w:rsidR="00826439" w:rsidRPr="00826439" w:rsidRDefault="00826439" w:rsidP="008F4A0B">
      <w:pPr>
        <w:pStyle w:val="a7"/>
        <w:widowControl/>
        <w:numPr>
          <w:ilvl w:val="0"/>
          <w:numId w:val="2"/>
        </w:numPr>
        <w:shd w:val="clear" w:color="auto" w:fill="FFFFFF"/>
        <w:adjustRightInd w:val="0"/>
        <w:snapToGrid w:val="0"/>
        <w:ind w:leftChars="0"/>
        <w:rPr>
          <w:rFonts w:eastAsia="微軟正黑體"/>
          <w:color w:val="FF0000"/>
          <w:kern w:val="0"/>
          <w:sz w:val="28"/>
          <w:szCs w:val="28"/>
        </w:rPr>
      </w:pPr>
      <w:r w:rsidRPr="008F4A0B">
        <w:rPr>
          <w:rFonts w:eastAsia="標楷體"/>
          <w:color w:val="000000" w:themeColor="text1"/>
          <w:kern w:val="0"/>
          <w:sz w:val="28"/>
          <w:szCs w:val="28"/>
        </w:rPr>
        <w:t>106</w:t>
      </w:r>
      <w:r w:rsidRPr="008F4A0B">
        <w:rPr>
          <w:rFonts w:eastAsia="標楷體" w:hAnsi="標楷體"/>
          <w:color w:val="000000" w:themeColor="text1"/>
          <w:kern w:val="0"/>
          <w:sz w:val="28"/>
          <w:szCs w:val="28"/>
        </w:rPr>
        <w:t>年證照率：</w:t>
      </w:r>
      <w:r w:rsidRPr="008F4A0B">
        <w:rPr>
          <w:rFonts w:eastAsia="標楷體" w:hAnsi="標楷體" w:hint="eastAsia"/>
          <w:color w:val="000000" w:themeColor="text1"/>
          <w:kern w:val="0"/>
          <w:sz w:val="26"/>
          <w:szCs w:val="26"/>
        </w:rPr>
        <w:t>全校報名人次計</w:t>
      </w:r>
      <w:r w:rsidRPr="008F4A0B">
        <w:rPr>
          <w:rFonts w:eastAsia="標楷體" w:hAnsi="標楷體" w:hint="eastAsia"/>
          <w:color w:val="000000" w:themeColor="text1"/>
          <w:kern w:val="0"/>
          <w:sz w:val="26"/>
          <w:szCs w:val="26"/>
        </w:rPr>
        <w:t>434</w:t>
      </w:r>
      <w:r w:rsidRPr="008F4A0B">
        <w:rPr>
          <w:rFonts w:eastAsia="標楷體" w:hAnsi="標楷體" w:hint="eastAsia"/>
          <w:color w:val="000000" w:themeColor="text1"/>
          <w:kern w:val="0"/>
          <w:sz w:val="26"/>
          <w:szCs w:val="26"/>
        </w:rPr>
        <w:t>人次；通過人數計</w:t>
      </w:r>
      <w:r w:rsidRPr="008F4A0B">
        <w:rPr>
          <w:rFonts w:eastAsia="標楷體" w:hAnsi="標楷體" w:hint="eastAsia"/>
          <w:color w:val="000000" w:themeColor="text1"/>
          <w:kern w:val="0"/>
          <w:sz w:val="26"/>
          <w:szCs w:val="26"/>
        </w:rPr>
        <w:t>377</w:t>
      </w:r>
      <w:r w:rsidRPr="008F4A0B">
        <w:rPr>
          <w:rFonts w:eastAsia="標楷體" w:hAnsi="標楷體" w:hint="eastAsia"/>
          <w:color w:val="000000" w:themeColor="text1"/>
          <w:kern w:val="0"/>
          <w:sz w:val="26"/>
          <w:szCs w:val="26"/>
        </w:rPr>
        <w:t>人次</w:t>
      </w:r>
      <w:r>
        <w:rPr>
          <w:rFonts w:eastAsia="標楷體" w:hAnsi="標楷體" w:hint="eastAsia"/>
          <w:kern w:val="0"/>
          <w:sz w:val="26"/>
          <w:szCs w:val="26"/>
        </w:rPr>
        <w:t>；通過率</w:t>
      </w:r>
      <w:r>
        <w:rPr>
          <w:rFonts w:eastAsia="標楷體" w:hAnsi="標楷體" w:hint="eastAsia"/>
          <w:kern w:val="0"/>
          <w:sz w:val="26"/>
          <w:szCs w:val="26"/>
        </w:rPr>
        <w:t>87%</w:t>
      </w:r>
      <w:r w:rsidR="00E377F8">
        <w:rPr>
          <w:rFonts w:eastAsia="標楷體" w:hAnsi="標楷體" w:hint="eastAsia"/>
          <w:kern w:val="0"/>
          <w:sz w:val="26"/>
          <w:szCs w:val="26"/>
        </w:rPr>
        <w:t>(</w:t>
      </w:r>
      <w:r w:rsidR="00E377F8">
        <w:rPr>
          <w:rFonts w:eastAsia="標楷體" w:hAnsi="標楷體" w:hint="eastAsia"/>
          <w:kern w:val="0"/>
          <w:sz w:val="26"/>
          <w:szCs w:val="26"/>
        </w:rPr>
        <w:t>扣除缺考人數，通過率為</w:t>
      </w:r>
      <w:r w:rsidR="00E377F8">
        <w:rPr>
          <w:rFonts w:eastAsia="標楷體" w:hAnsi="標楷體" w:hint="eastAsia"/>
          <w:kern w:val="0"/>
          <w:sz w:val="26"/>
          <w:szCs w:val="26"/>
        </w:rPr>
        <w:t>90%)</w:t>
      </w:r>
      <w:r>
        <w:rPr>
          <w:rFonts w:eastAsia="標楷體" w:hAnsi="標楷體" w:hint="eastAsia"/>
          <w:kern w:val="0"/>
          <w:sz w:val="26"/>
          <w:szCs w:val="26"/>
        </w:rPr>
        <w:t>。</w:t>
      </w:r>
      <w:r w:rsidRPr="00826439">
        <w:rPr>
          <w:rFonts w:eastAsia="標楷體" w:hAnsi="標楷體" w:hint="eastAsia"/>
          <w:kern w:val="0"/>
          <w:sz w:val="26"/>
          <w:szCs w:val="26"/>
        </w:rPr>
        <w:t>各科技能檢定結果</w:t>
      </w:r>
      <w:r>
        <w:rPr>
          <w:rFonts w:eastAsia="標楷體" w:hAnsi="標楷體" w:hint="eastAsia"/>
          <w:kern w:val="0"/>
          <w:sz w:val="26"/>
          <w:szCs w:val="26"/>
        </w:rPr>
        <w:t>如下</w:t>
      </w:r>
      <w:r w:rsidRPr="00826439">
        <w:rPr>
          <w:rFonts w:eastAsia="標楷體" w:hAnsi="標楷體" w:hint="eastAsia"/>
          <w:kern w:val="0"/>
          <w:sz w:val="26"/>
          <w:szCs w:val="26"/>
        </w:rPr>
        <w:t>：</w:t>
      </w:r>
      <w:r w:rsidRPr="00826439">
        <w:rPr>
          <w:rFonts w:eastAsia="標楷體" w:hAnsi="標楷體" w:hint="eastAsia"/>
          <w:kern w:val="0"/>
          <w:sz w:val="26"/>
          <w:szCs w:val="26"/>
        </w:rPr>
        <w:t xml:space="preserve"> </w:t>
      </w:r>
    </w:p>
    <w:tbl>
      <w:tblPr>
        <w:tblW w:w="10490" w:type="dxa"/>
        <w:tblInd w:w="28" w:type="dxa"/>
        <w:tblCellMar>
          <w:left w:w="28" w:type="dxa"/>
          <w:right w:w="28" w:type="dxa"/>
        </w:tblCellMar>
        <w:tblLook w:val="04A0"/>
      </w:tblPr>
      <w:tblGrid>
        <w:gridCol w:w="993"/>
        <w:gridCol w:w="71"/>
        <w:gridCol w:w="1204"/>
        <w:gridCol w:w="172"/>
        <w:gridCol w:w="3514"/>
        <w:gridCol w:w="1134"/>
        <w:gridCol w:w="1134"/>
        <w:gridCol w:w="1276"/>
        <w:gridCol w:w="992"/>
      </w:tblGrid>
      <w:tr w:rsidR="00826439" w:rsidRPr="00E91C3A" w:rsidTr="00182BE2">
        <w:trPr>
          <w:trHeight w:val="315"/>
        </w:trPr>
        <w:tc>
          <w:tcPr>
            <w:tcW w:w="10490" w:type="dxa"/>
            <w:gridSpan w:val="9"/>
            <w:tcBorders>
              <w:top w:val="single" w:sz="8" w:space="0" w:color="auto"/>
              <w:left w:val="single" w:sz="8" w:space="0" w:color="auto"/>
              <w:bottom w:val="single" w:sz="8" w:space="0" w:color="auto"/>
              <w:right w:val="single" w:sz="8" w:space="0" w:color="auto"/>
            </w:tcBorders>
            <w:shd w:val="clear" w:color="000000" w:fill="CCFFCC"/>
            <w:vAlign w:val="center"/>
            <w:hideMark/>
          </w:tcPr>
          <w:p w:rsidR="00826439" w:rsidRPr="00E91C3A" w:rsidRDefault="00826439" w:rsidP="00495E7A">
            <w:pPr>
              <w:widowControl/>
              <w:jc w:val="center"/>
              <w:rPr>
                <w:b/>
                <w:bCs/>
                <w:kern w:val="0"/>
              </w:rPr>
            </w:pPr>
            <w:r w:rsidRPr="00E91C3A">
              <w:rPr>
                <w:rFonts w:ascii="標楷體" w:eastAsia="標楷體" w:hAnsi="標楷體" w:hint="eastAsia"/>
                <w:b/>
                <w:bCs/>
                <w:kern w:val="0"/>
              </w:rPr>
              <w:t>國立關西高級中學</w:t>
            </w:r>
            <w:r w:rsidRPr="00E91C3A">
              <w:rPr>
                <w:b/>
                <w:bCs/>
                <w:kern w:val="0"/>
              </w:rPr>
              <w:t>106</w:t>
            </w:r>
            <w:r w:rsidRPr="00E91C3A">
              <w:rPr>
                <w:rFonts w:ascii="標楷體" w:eastAsia="標楷體" w:hAnsi="標楷體" w:hint="eastAsia"/>
                <w:b/>
                <w:bCs/>
                <w:kern w:val="0"/>
              </w:rPr>
              <w:t>年在校生專案技檢</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班級</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職類代號</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職類名稱</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報名人數</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通過人數</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通過率</w:t>
            </w:r>
          </w:p>
        </w:tc>
        <w:tc>
          <w:tcPr>
            <w:tcW w:w="992" w:type="dxa"/>
            <w:tcBorders>
              <w:top w:val="nil"/>
              <w:left w:val="nil"/>
              <w:bottom w:val="nil"/>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備註</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高一乙</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07721</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烘焙食品</w:t>
            </w:r>
            <w:r w:rsidRPr="00672278">
              <w:rPr>
                <w:kern w:val="0"/>
              </w:rPr>
              <w:t>-</w:t>
            </w:r>
            <w:r w:rsidRPr="00672278">
              <w:rPr>
                <w:rFonts w:ascii="標楷體" w:eastAsia="標楷體" w:hAnsi="標楷體" w:hint="eastAsia"/>
                <w:kern w:val="0"/>
              </w:rPr>
              <w:t>麵包</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0</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缺考</w:t>
            </w: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二丙應</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11800</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電腦軟體應用</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34</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33</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97%</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二丁技</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02800</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工業電子</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15</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14</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93%</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二丁餐</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07721</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烘焙食品</w:t>
            </w:r>
            <w:r w:rsidRPr="00672278">
              <w:rPr>
                <w:kern w:val="0"/>
              </w:rPr>
              <w:t>-</w:t>
            </w:r>
            <w:r w:rsidRPr="00672278">
              <w:rPr>
                <w:rFonts w:ascii="標楷體" w:eastAsia="標楷體" w:hAnsi="標楷體" w:hint="eastAsia"/>
                <w:kern w:val="0"/>
              </w:rPr>
              <w:t>麵包</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26</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24</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92%</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園一</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13300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園藝</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34</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26</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76.47%</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園二</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13301</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園藝</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0</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0%</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vMerge/>
            <w:tcBorders>
              <w:top w:val="nil"/>
              <w:left w:val="single" w:sz="8" w:space="0" w:color="auto"/>
              <w:bottom w:val="single" w:sz="8" w:space="0" w:color="auto"/>
              <w:right w:val="single" w:sz="8" w:space="0" w:color="auto"/>
            </w:tcBorders>
            <w:vAlign w:val="center"/>
            <w:hideMark/>
          </w:tcPr>
          <w:p w:rsidR="00826439" w:rsidRPr="00672278" w:rsidRDefault="00826439" w:rsidP="00495E7A">
            <w:pPr>
              <w:widowControl/>
              <w:rPr>
                <w:kern w:val="0"/>
              </w:rPr>
            </w:pP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13600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造園景觀</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13</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8</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61.54%</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畜二</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09408</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肉製品加工</w:t>
            </w:r>
            <w:r w:rsidRPr="00672278">
              <w:rPr>
                <w:kern w:val="0"/>
              </w:rPr>
              <w:t>-</w:t>
            </w:r>
            <w:r w:rsidRPr="00672278">
              <w:rPr>
                <w:rFonts w:ascii="標楷體" w:eastAsia="標楷體" w:hAnsi="標楷體" w:hint="eastAsia"/>
                <w:kern w:val="0"/>
              </w:rPr>
              <w:t>顆粒香腸、醃漬類</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29</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28</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工一</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07721</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烘焙食品</w:t>
            </w:r>
            <w:r w:rsidRPr="00672278">
              <w:rPr>
                <w:kern w:val="0"/>
              </w:rPr>
              <w:t>-</w:t>
            </w:r>
            <w:r w:rsidRPr="00672278">
              <w:rPr>
                <w:rFonts w:ascii="標楷體" w:eastAsia="標楷體" w:hAnsi="標楷體" w:hint="eastAsia"/>
                <w:kern w:val="0"/>
              </w:rPr>
              <w:t>麵包</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39</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37</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97.4%</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工二</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07721</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烘焙食品</w:t>
            </w:r>
            <w:r w:rsidRPr="00672278">
              <w:rPr>
                <w:kern w:val="0"/>
              </w:rPr>
              <w:t>-</w:t>
            </w:r>
            <w:r w:rsidRPr="00672278">
              <w:rPr>
                <w:rFonts w:ascii="標楷體" w:eastAsia="標楷體" w:hAnsi="標楷體" w:hint="eastAsia"/>
                <w:kern w:val="0"/>
              </w:rPr>
              <w:t>麵包</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1</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50%</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工三</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09200</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食品檢驗分析</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26</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23</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88.5%</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w:t>
            </w:r>
            <w:r w:rsidRPr="00672278">
              <w:rPr>
                <w:rFonts w:ascii="標楷體" w:eastAsia="標楷體" w:hAnsi="標楷體" w:hint="eastAsia"/>
                <w:kern w:val="0"/>
              </w:rPr>
              <w:t>人缺考</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家二</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07721</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烘焙食品</w:t>
            </w:r>
            <w:r w:rsidRPr="00672278">
              <w:rPr>
                <w:kern w:val="0"/>
              </w:rPr>
              <w:t>-</w:t>
            </w:r>
            <w:r w:rsidRPr="00672278">
              <w:rPr>
                <w:rFonts w:ascii="標楷體" w:eastAsia="標楷體" w:hAnsi="標楷體" w:hint="eastAsia"/>
                <w:kern w:val="0"/>
              </w:rPr>
              <w:t>麵包</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33</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32</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97%</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職二</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kern w:val="0"/>
              </w:rPr>
              <w:t>07721</w:t>
            </w:r>
          </w:p>
        </w:tc>
        <w:tc>
          <w:tcPr>
            <w:tcW w:w="3686"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烘焙食品</w:t>
            </w:r>
            <w:r w:rsidRPr="00672278">
              <w:rPr>
                <w:kern w:val="0"/>
              </w:rPr>
              <w:t>-</w:t>
            </w:r>
            <w:r w:rsidRPr="00672278">
              <w:rPr>
                <w:rFonts w:ascii="標楷體" w:eastAsia="標楷體" w:hAnsi="標楷體" w:hint="eastAsia"/>
                <w:kern w:val="0"/>
              </w:rPr>
              <w:t>麵包</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5</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71.4%</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595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合　　　　計</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261</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231</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hint="eastAsia"/>
                <w:kern w:val="0"/>
              </w:rPr>
              <w:t>88.51%</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135"/>
        </w:trPr>
        <w:tc>
          <w:tcPr>
            <w:tcW w:w="1064" w:type="dxa"/>
            <w:gridSpan w:val="2"/>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376" w:type="dxa"/>
            <w:gridSpan w:val="2"/>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3514"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134"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134"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276"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992"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r>
      <w:tr w:rsidR="00826439" w:rsidRPr="00E91C3A" w:rsidTr="00182BE2">
        <w:trPr>
          <w:trHeight w:val="315"/>
        </w:trPr>
        <w:tc>
          <w:tcPr>
            <w:tcW w:w="10490" w:type="dxa"/>
            <w:gridSpan w:val="9"/>
            <w:tcBorders>
              <w:top w:val="single" w:sz="8" w:space="0" w:color="auto"/>
              <w:left w:val="single" w:sz="8" w:space="0" w:color="auto"/>
              <w:bottom w:val="single" w:sz="8" w:space="0" w:color="auto"/>
              <w:right w:val="single" w:sz="8" w:space="0" w:color="auto"/>
            </w:tcBorders>
            <w:shd w:val="clear" w:color="000000" w:fill="CCFFCC"/>
            <w:vAlign w:val="center"/>
            <w:hideMark/>
          </w:tcPr>
          <w:p w:rsidR="00826439" w:rsidRPr="00672278" w:rsidRDefault="00826439" w:rsidP="00495E7A">
            <w:pPr>
              <w:widowControl/>
              <w:jc w:val="center"/>
              <w:rPr>
                <w:b/>
                <w:bCs/>
                <w:kern w:val="0"/>
              </w:rPr>
            </w:pPr>
            <w:r w:rsidRPr="00672278">
              <w:rPr>
                <w:rFonts w:ascii="標楷體" w:eastAsia="標楷體" w:hAnsi="標楷體" w:hint="eastAsia"/>
                <w:b/>
                <w:bCs/>
                <w:kern w:val="0"/>
              </w:rPr>
              <w:t>國立關西高級中學</w:t>
            </w:r>
            <w:r w:rsidRPr="00672278">
              <w:rPr>
                <w:b/>
                <w:bCs/>
                <w:kern w:val="0"/>
              </w:rPr>
              <w:t>106</w:t>
            </w:r>
            <w:r w:rsidRPr="00672278">
              <w:rPr>
                <w:rFonts w:ascii="標楷體" w:eastAsia="標楷體" w:hAnsi="標楷體" w:hint="eastAsia"/>
                <w:b/>
                <w:bCs/>
                <w:kern w:val="0"/>
              </w:rPr>
              <w:t>年第一梯全國技術士技檢</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班級</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職類</w:t>
            </w:r>
            <w:r w:rsidRPr="00672278">
              <w:rPr>
                <w:rFonts w:ascii="標楷體" w:eastAsia="標楷體" w:hAnsi="標楷體" w:hint="eastAsia"/>
                <w:kern w:val="0"/>
              </w:rPr>
              <w:br/>
              <w:t>代號</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職種</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報名人數</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通過人數</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通過率</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備註</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家二</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7602</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中餐烹調</w:t>
            </w:r>
            <w:r w:rsidRPr="00672278">
              <w:rPr>
                <w:kern w:val="0"/>
              </w:rPr>
              <w:t>-</w:t>
            </w:r>
            <w:r w:rsidRPr="00672278">
              <w:rPr>
                <w:rFonts w:ascii="標楷體" w:eastAsia="標楷體" w:hAnsi="標楷體" w:hint="eastAsia"/>
                <w:kern w:val="0"/>
              </w:rPr>
              <w:t>葷食</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32</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29</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90.6%</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職二</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18100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門市服務</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6</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50.0%</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畜一</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18100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門市服務</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37</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20</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54.1%</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w:t>
            </w:r>
            <w:r w:rsidRPr="00672278">
              <w:rPr>
                <w:rFonts w:ascii="標楷體" w:eastAsia="標楷體" w:hAnsi="標楷體" w:hint="eastAsia"/>
                <w:kern w:val="0"/>
              </w:rPr>
              <w:t>人缺考</w:t>
            </w:r>
          </w:p>
        </w:tc>
      </w:tr>
      <w:tr w:rsidR="00826439" w:rsidRPr="00E91C3A" w:rsidTr="00182BE2">
        <w:trPr>
          <w:trHeight w:val="315"/>
        </w:trPr>
        <w:tc>
          <w:tcPr>
            <w:tcW w:w="595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合　　　　計</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75</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52</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69.3%</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105"/>
        </w:trPr>
        <w:tc>
          <w:tcPr>
            <w:tcW w:w="1064" w:type="dxa"/>
            <w:gridSpan w:val="2"/>
            <w:tcBorders>
              <w:top w:val="single" w:sz="4" w:space="0" w:color="auto"/>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376" w:type="dxa"/>
            <w:gridSpan w:val="2"/>
            <w:tcBorders>
              <w:top w:val="single" w:sz="4" w:space="0" w:color="auto"/>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3514" w:type="dxa"/>
            <w:tcBorders>
              <w:top w:val="single" w:sz="4" w:space="0" w:color="auto"/>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134" w:type="dxa"/>
            <w:tcBorders>
              <w:top w:val="single" w:sz="4" w:space="0" w:color="auto"/>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134" w:type="dxa"/>
            <w:tcBorders>
              <w:top w:val="single" w:sz="4" w:space="0" w:color="auto"/>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276" w:type="dxa"/>
            <w:tcBorders>
              <w:top w:val="single" w:sz="4" w:space="0" w:color="auto"/>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992" w:type="dxa"/>
            <w:tcBorders>
              <w:top w:val="single" w:sz="4" w:space="0" w:color="auto"/>
              <w:left w:val="nil"/>
              <w:bottom w:val="nil"/>
              <w:right w:val="nil"/>
            </w:tcBorders>
            <w:shd w:val="clear" w:color="auto" w:fill="auto"/>
            <w:noWrap/>
            <w:vAlign w:val="center"/>
            <w:hideMark/>
          </w:tcPr>
          <w:p w:rsidR="00826439" w:rsidRPr="00672278" w:rsidRDefault="00826439" w:rsidP="00495E7A">
            <w:pPr>
              <w:widowControl/>
              <w:jc w:val="center"/>
              <w:rPr>
                <w:kern w:val="0"/>
              </w:rPr>
            </w:pPr>
          </w:p>
        </w:tc>
      </w:tr>
      <w:tr w:rsidR="00826439" w:rsidRPr="00E91C3A" w:rsidTr="00182BE2">
        <w:trPr>
          <w:trHeight w:val="315"/>
        </w:trPr>
        <w:tc>
          <w:tcPr>
            <w:tcW w:w="10490" w:type="dxa"/>
            <w:gridSpan w:val="9"/>
            <w:tcBorders>
              <w:top w:val="single" w:sz="8" w:space="0" w:color="auto"/>
              <w:left w:val="single" w:sz="8" w:space="0" w:color="auto"/>
              <w:bottom w:val="single" w:sz="8" w:space="0" w:color="auto"/>
              <w:right w:val="single" w:sz="8" w:space="0" w:color="000000"/>
            </w:tcBorders>
            <w:shd w:val="clear" w:color="000000" w:fill="CCFFCC"/>
            <w:vAlign w:val="center"/>
            <w:hideMark/>
          </w:tcPr>
          <w:p w:rsidR="00826439" w:rsidRPr="00672278" w:rsidRDefault="00826439" w:rsidP="00495E7A">
            <w:pPr>
              <w:widowControl/>
              <w:jc w:val="center"/>
              <w:rPr>
                <w:b/>
                <w:bCs/>
                <w:kern w:val="0"/>
              </w:rPr>
            </w:pPr>
            <w:r w:rsidRPr="00672278">
              <w:rPr>
                <w:rFonts w:ascii="標楷體" w:eastAsia="標楷體" w:hAnsi="標楷體" w:hint="eastAsia"/>
                <w:b/>
                <w:bCs/>
                <w:kern w:val="0"/>
              </w:rPr>
              <w:t>國立關西高級中學</w:t>
            </w:r>
            <w:r w:rsidRPr="00672278">
              <w:rPr>
                <w:b/>
                <w:bCs/>
                <w:kern w:val="0"/>
              </w:rPr>
              <w:t>105</w:t>
            </w:r>
            <w:r w:rsidRPr="00672278">
              <w:rPr>
                <w:rFonts w:ascii="標楷體" w:eastAsia="標楷體" w:hAnsi="標楷體" w:hint="eastAsia"/>
                <w:b/>
                <w:bCs/>
                <w:kern w:val="0"/>
              </w:rPr>
              <w:t>年第三梯全國技術士技檢</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班級</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職類</w:t>
            </w:r>
            <w:r w:rsidRPr="00672278">
              <w:rPr>
                <w:rFonts w:ascii="標楷體" w:eastAsia="標楷體" w:hAnsi="標楷體" w:hint="eastAsia"/>
                <w:kern w:val="0"/>
              </w:rPr>
              <w:br/>
              <w:t>代號</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職種</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報名人數</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通過人數</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通過率</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備註</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畜三</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13900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寵物美容</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2</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50.0%</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w:t>
            </w:r>
            <w:r w:rsidRPr="00672278">
              <w:rPr>
                <w:rFonts w:ascii="標楷體" w:eastAsia="標楷體" w:hAnsi="標楷體" w:hint="eastAsia"/>
                <w:kern w:val="0"/>
              </w:rPr>
              <w:t>人缺考</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畜二</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13900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寵物美容</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5</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5</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100.0%</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595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合　　　　計</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6</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85.7%</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470"/>
        </w:trPr>
        <w:tc>
          <w:tcPr>
            <w:tcW w:w="1064" w:type="dxa"/>
            <w:gridSpan w:val="2"/>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376" w:type="dxa"/>
            <w:gridSpan w:val="2"/>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3514" w:type="dxa"/>
            <w:tcBorders>
              <w:top w:val="nil"/>
              <w:left w:val="nil"/>
              <w:bottom w:val="nil"/>
              <w:right w:val="nil"/>
            </w:tcBorders>
            <w:shd w:val="clear" w:color="auto" w:fill="auto"/>
            <w:noWrap/>
            <w:vAlign w:val="center"/>
            <w:hideMark/>
          </w:tcPr>
          <w:p w:rsidR="00826439" w:rsidRPr="00672278" w:rsidRDefault="00826439" w:rsidP="00826439">
            <w:pPr>
              <w:widowControl/>
              <w:jc w:val="center"/>
              <w:rPr>
                <w:kern w:val="0"/>
              </w:rPr>
            </w:pPr>
          </w:p>
        </w:tc>
        <w:tc>
          <w:tcPr>
            <w:tcW w:w="1134"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134"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1276"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c>
          <w:tcPr>
            <w:tcW w:w="992" w:type="dxa"/>
            <w:tcBorders>
              <w:top w:val="nil"/>
              <w:left w:val="nil"/>
              <w:bottom w:val="nil"/>
              <w:right w:val="nil"/>
            </w:tcBorders>
            <w:shd w:val="clear" w:color="auto" w:fill="auto"/>
            <w:noWrap/>
            <w:vAlign w:val="center"/>
            <w:hideMark/>
          </w:tcPr>
          <w:p w:rsidR="00826439" w:rsidRPr="00672278" w:rsidRDefault="00826439" w:rsidP="00495E7A">
            <w:pPr>
              <w:widowControl/>
              <w:jc w:val="center"/>
              <w:rPr>
                <w:kern w:val="0"/>
              </w:rPr>
            </w:pPr>
          </w:p>
        </w:tc>
      </w:tr>
      <w:tr w:rsidR="00826439" w:rsidRPr="00E91C3A" w:rsidTr="00182BE2">
        <w:trPr>
          <w:trHeight w:val="315"/>
        </w:trPr>
        <w:tc>
          <w:tcPr>
            <w:tcW w:w="10490" w:type="dxa"/>
            <w:gridSpan w:val="9"/>
            <w:tcBorders>
              <w:top w:val="single" w:sz="8" w:space="0" w:color="auto"/>
              <w:left w:val="single" w:sz="8" w:space="0" w:color="auto"/>
              <w:bottom w:val="single" w:sz="8" w:space="0" w:color="auto"/>
              <w:right w:val="single" w:sz="8" w:space="0" w:color="auto"/>
            </w:tcBorders>
            <w:shd w:val="clear" w:color="000000" w:fill="CCFFCC"/>
            <w:vAlign w:val="center"/>
            <w:hideMark/>
          </w:tcPr>
          <w:p w:rsidR="00826439" w:rsidRPr="00672278" w:rsidRDefault="00826439" w:rsidP="00495E7A">
            <w:pPr>
              <w:widowControl/>
              <w:jc w:val="center"/>
              <w:rPr>
                <w:b/>
                <w:bCs/>
                <w:kern w:val="0"/>
              </w:rPr>
            </w:pPr>
            <w:r w:rsidRPr="00672278">
              <w:rPr>
                <w:rFonts w:ascii="標楷體" w:eastAsia="標楷體" w:hAnsi="標楷體" w:hint="eastAsia"/>
                <w:b/>
                <w:bCs/>
                <w:kern w:val="0"/>
              </w:rPr>
              <w:lastRenderedPageBreak/>
              <w:t>國立關西高級中學</w:t>
            </w:r>
            <w:r w:rsidRPr="00672278">
              <w:rPr>
                <w:b/>
                <w:bCs/>
                <w:kern w:val="0"/>
              </w:rPr>
              <w:t>106</w:t>
            </w:r>
            <w:r w:rsidRPr="00672278">
              <w:rPr>
                <w:rFonts w:ascii="標楷體" w:eastAsia="標楷體" w:hAnsi="標楷體" w:hint="eastAsia"/>
                <w:b/>
                <w:bCs/>
                <w:kern w:val="0"/>
              </w:rPr>
              <w:t>年即測即評</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班級</w:t>
            </w:r>
          </w:p>
        </w:tc>
        <w:tc>
          <w:tcPr>
            <w:tcW w:w="1275" w:type="dxa"/>
            <w:gridSpan w:val="2"/>
            <w:tcBorders>
              <w:top w:val="nil"/>
              <w:left w:val="nil"/>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職類</w:t>
            </w:r>
            <w:r w:rsidRPr="00672278">
              <w:rPr>
                <w:rFonts w:ascii="標楷體" w:eastAsia="標楷體" w:hAnsi="標楷體" w:hint="eastAsia"/>
                <w:kern w:val="0"/>
              </w:rPr>
              <w:br/>
              <w:t>代號</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職種</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報名人數</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通過人數</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通過率</w:t>
            </w:r>
          </w:p>
        </w:tc>
        <w:tc>
          <w:tcPr>
            <w:tcW w:w="992" w:type="dxa"/>
            <w:tcBorders>
              <w:top w:val="nil"/>
              <w:left w:val="nil"/>
              <w:bottom w:val="nil"/>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備註</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畜二</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11800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電腦軟體應用</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9</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77.8%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w:t>
            </w:r>
            <w:r w:rsidRPr="00672278">
              <w:rPr>
                <w:rFonts w:ascii="標楷體" w:eastAsia="標楷體" w:hAnsi="標楷體" w:hint="eastAsia"/>
                <w:kern w:val="0"/>
              </w:rPr>
              <w:t>人缺考</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家三</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4800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女裝</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8</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8</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100.0%</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家三</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7602</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中餐烹調</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37</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36</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97.3%</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工二</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9603</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中式麵食加工</w:t>
            </w:r>
            <w:r w:rsidRPr="00672278">
              <w:rPr>
                <w:kern w:val="0"/>
              </w:rPr>
              <w:t>-</w:t>
            </w:r>
            <w:r w:rsidRPr="00672278">
              <w:rPr>
                <w:rFonts w:ascii="標楷體" w:eastAsia="標楷體" w:hAnsi="標楷體" w:hint="eastAsia"/>
                <w:kern w:val="0"/>
              </w:rPr>
              <w:t>酥皮、糕皮類</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37</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37</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100.0%</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r w:rsidR="00826439" w:rsidRPr="00E91C3A" w:rsidTr="00182BE2">
        <w:trPr>
          <w:trHeight w:val="315"/>
        </w:trPr>
        <w:tc>
          <w:tcPr>
            <w:tcW w:w="595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rFonts w:ascii="標楷體" w:eastAsia="標楷體" w:hAnsi="標楷體" w:hint="eastAsia"/>
                <w:kern w:val="0"/>
              </w:rPr>
              <w:t>合　　　　計</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91</w:t>
            </w:r>
          </w:p>
        </w:tc>
        <w:tc>
          <w:tcPr>
            <w:tcW w:w="1134"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88</w:t>
            </w:r>
          </w:p>
        </w:tc>
        <w:tc>
          <w:tcPr>
            <w:tcW w:w="1276"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96.7%</w:t>
            </w:r>
          </w:p>
        </w:tc>
        <w:tc>
          <w:tcPr>
            <w:tcW w:w="992" w:type="dxa"/>
            <w:tcBorders>
              <w:top w:val="nil"/>
              <w:left w:val="nil"/>
              <w:bottom w:val="single" w:sz="8" w:space="0" w:color="auto"/>
              <w:right w:val="single" w:sz="8" w:space="0" w:color="auto"/>
            </w:tcBorders>
            <w:shd w:val="clear" w:color="auto" w:fill="auto"/>
            <w:noWrap/>
            <w:vAlign w:val="center"/>
            <w:hideMark/>
          </w:tcPr>
          <w:p w:rsidR="00826439" w:rsidRPr="00672278" w:rsidRDefault="00826439" w:rsidP="00495E7A">
            <w:pPr>
              <w:widowControl/>
              <w:jc w:val="center"/>
              <w:rPr>
                <w:kern w:val="0"/>
              </w:rPr>
            </w:pPr>
            <w:r w:rsidRPr="00672278">
              <w:rPr>
                <w:kern w:val="0"/>
              </w:rPr>
              <w:t xml:space="preserve">　</w:t>
            </w:r>
          </w:p>
        </w:tc>
      </w:tr>
    </w:tbl>
    <w:p w:rsidR="00826439" w:rsidRPr="00A66292" w:rsidRDefault="00826439" w:rsidP="00A66292">
      <w:pPr>
        <w:adjustRightInd w:val="0"/>
        <w:snapToGrid w:val="0"/>
        <w:rPr>
          <w:rFonts w:ascii="標楷體" w:eastAsia="標楷體" w:hAnsi="標楷體"/>
          <w:b/>
          <w:sz w:val="28"/>
          <w:szCs w:val="28"/>
        </w:rPr>
      </w:pPr>
    </w:p>
    <w:p w:rsidR="004F190D" w:rsidRPr="004F190D" w:rsidRDefault="00A66292" w:rsidP="00A66292">
      <w:pPr>
        <w:adjustRightInd w:val="0"/>
        <w:snapToGrid w:val="0"/>
        <w:rPr>
          <w:rFonts w:ascii="標楷體" w:eastAsia="標楷體" w:hAnsi="標楷體"/>
          <w:b/>
          <w:sz w:val="28"/>
          <w:szCs w:val="28"/>
        </w:rPr>
      </w:pPr>
      <w:r>
        <w:rPr>
          <w:rFonts w:ascii="標楷體" w:eastAsia="標楷體" w:hAnsi="標楷體" w:hint="eastAsia"/>
          <w:b/>
          <w:sz w:val="28"/>
          <w:szCs w:val="28"/>
        </w:rPr>
        <w:t>四</w:t>
      </w:r>
      <w:r w:rsidR="004F190D" w:rsidRPr="004F190D">
        <w:rPr>
          <w:rFonts w:ascii="標楷體" w:eastAsia="標楷體" w:hAnsi="標楷體" w:hint="eastAsia"/>
          <w:b/>
          <w:sz w:val="28"/>
          <w:szCs w:val="28"/>
        </w:rPr>
        <w:t>、均質化</w:t>
      </w:r>
    </w:p>
    <w:p w:rsidR="005D71AC" w:rsidRDefault="005D71AC" w:rsidP="005D71AC">
      <w:pPr>
        <w:pStyle w:val="a7"/>
        <w:numPr>
          <w:ilvl w:val="0"/>
          <w:numId w:val="6"/>
        </w:numPr>
        <w:adjustRightInd w:val="0"/>
        <w:snapToGrid w:val="0"/>
        <w:ind w:leftChars="0"/>
        <w:rPr>
          <w:rFonts w:eastAsia="標楷體"/>
          <w:sz w:val="28"/>
          <w:szCs w:val="28"/>
        </w:rPr>
      </w:pPr>
      <w:r>
        <w:rPr>
          <w:rFonts w:eastAsia="標楷體"/>
          <w:sz w:val="28"/>
          <w:szCs w:val="28"/>
        </w:rPr>
        <w:t>105</w:t>
      </w:r>
      <w:r>
        <w:rPr>
          <w:rFonts w:eastAsia="標楷體" w:hAnsi="標楷體" w:hint="eastAsia"/>
          <w:sz w:val="28"/>
          <w:szCs w:val="28"/>
        </w:rPr>
        <w:t>學年度之成果結案報告已於</w:t>
      </w:r>
      <w:r>
        <w:rPr>
          <w:rFonts w:eastAsia="標楷體"/>
          <w:sz w:val="28"/>
          <w:szCs w:val="28"/>
        </w:rPr>
        <w:t>9</w:t>
      </w:r>
      <w:r>
        <w:rPr>
          <w:rFonts w:eastAsia="標楷體" w:hAnsi="標楷體" w:hint="eastAsia"/>
          <w:sz w:val="28"/>
          <w:szCs w:val="28"/>
        </w:rPr>
        <w:t>月</w:t>
      </w:r>
      <w:r>
        <w:rPr>
          <w:rFonts w:eastAsia="標楷體" w:hAnsi="標楷體"/>
          <w:sz w:val="28"/>
          <w:szCs w:val="28"/>
        </w:rPr>
        <w:t>1</w:t>
      </w:r>
      <w:r>
        <w:rPr>
          <w:rFonts w:eastAsia="標楷體" w:hAnsi="標楷體" w:hint="eastAsia"/>
          <w:sz w:val="28"/>
          <w:szCs w:val="28"/>
        </w:rPr>
        <w:t>日寄予竹北高中彙整。</w:t>
      </w:r>
    </w:p>
    <w:p w:rsidR="005D71AC" w:rsidRDefault="005D71AC" w:rsidP="005D71AC">
      <w:pPr>
        <w:pStyle w:val="a7"/>
        <w:numPr>
          <w:ilvl w:val="0"/>
          <w:numId w:val="6"/>
        </w:numPr>
        <w:adjustRightInd w:val="0"/>
        <w:snapToGrid w:val="0"/>
        <w:ind w:leftChars="0"/>
        <w:rPr>
          <w:rFonts w:eastAsia="標楷體"/>
          <w:sz w:val="28"/>
          <w:szCs w:val="28"/>
        </w:rPr>
      </w:pPr>
      <w:r>
        <w:rPr>
          <w:rFonts w:eastAsia="標楷體"/>
          <w:sz w:val="28"/>
          <w:szCs w:val="28"/>
        </w:rPr>
        <w:t>106</w:t>
      </w:r>
      <w:r>
        <w:rPr>
          <w:rFonts w:eastAsia="標楷體" w:hAnsi="標楷體" w:hint="eastAsia"/>
          <w:sz w:val="28"/>
          <w:szCs w:val="28"/>
        </w:rPr>
        <w:t>學年度計畫已依複審結果修正，於</w:t>
      </w:r>
      <w:r>
        <w:rPr>
          <w:rFonts w:eastAsia="標楷體"/>
          <w:sz w:val="28"/>
          <w:szCs w:val="28"/>
        </w:rPr>
        <w:t>9</w:t>
      </w:r>
      <w:r>
        <w:rPr>
          <w:rFonts w:eastAsia="標楷體" w:hAnsi="標楷體" w:hint="eastAsia"/>
          <w:sz w:val="28"/>
          <w:szCs w:val="28"/>
        </w:rPr>
        <w:t>月</w:t>
      </w:r>
      <w:r>
        <w:rPr>
          <w:rFonts w:eastAsia="標楷體" w:hAnsi="標楷體"/>
          <w:sz w:val="28"/>
          <w:szCs w:val="28"/>
        </w:rPr>
        <w:t>7</w:t>
      </w:r>
      <w:r>
        <w:rPr>
          <w:rFonts w:eastAsia="標楷體" w:hAnsi="標楷體" w:hint="eastAsia"/>
          <w:sz w:val="28"/>
          <w:szCs w:val="28"/>
        </w:rPr>
        <w:t>日寄予竹北高中彙整。</w:t>
      </w:r>
    </w:p>
    <w:p w:rsidR="004E2E4D" w:rsidRPr="005D71AC" w:rsidRDefault="004E2E4D" w:rsidP="004E2E4D">
      <w:pPr>
        <w:adjustRightInd w:val="0"/>
        <w:snapToGrid w:val="0"/>
        <w:rPr>
          <w:rFonts w:eastAsia="標楷體"/>
          <w:color w:val="FF0000"/>
          <w:sz w:val="28"/>
          <w:szCs w:val="28"/>
        </w:rPr>
      </w:pPr>
    </w:p>
    <w:p w:rsidR="00692486" w:rsidRDefault="00692486" w:rsidP="00D650D6">
      <w:pPr>
        <w:widowControl/>
        <w:shd w:val="clear" w:color="auto" w:fill="FFFFFF"/>
        <w:adjustRightInd w:val="0"/>
        <w:snapToGrid w:val="0"/>
        <w:spacing w:before="120" w:after="120"/>
        <w:ind w:left="1550" w:hanging="1550"/>
        <w:jc w:val="both"/>
        <w:rPr>
          <w:rFonts w:ascii="標楷體" w:eastAsia="標楷體" w:hAnsi="標楷體" w:cs="新細明體"/>
          <w:b/>
          <w:bCs/>
          <w:kern w:val="0"/>
          <w:sz w:val="28"/>
          <w:szCs w:val="28"/>
        </w:rPr>
      </w:pPr>
      <w:r w:rsidRPr="00993266">
        <w:rPr>
          <w:rFonts w:ascii="標楷體" w:eastAsia="標楷體" w:hAnsi="標楷體" w:cs="新細明體" w:hint="eastAsia"/>
          <w:b/>
          <w:bCs/>
          <w:kern w:val="0"/>
          <w:sz w:val="28"/>
          <w:szCs w:val="28"/>
        </w:rPr>
        <w:t>五、實習安全衛生</w:t>
      </w:r>
    </w:p>
    <w:p w:rsidR="00692486" w:rsidRPr="005D71AC" w:rsidRDefault="00692486" w:rsidP="00D650D6">
      <w:pPr>
        <w:pStyle w:val="a7"/>
        <w:numPr>
          <w:ilvl w:val="0"/>
          <w:numId w:val="5"/>
        </w:numPr>
        <w:adjustRightInd w:val="0"/>
        <w:snapToGrid w:val="0"/>
        <w:ind w:leftChars="0" w:left="482" w:hanging="482"/>
        <w:rPr>
          <w:rFonts w:eastAsia="標楷體" w:hAnsi="標楷體"/>
          <w:sz w:val="28"/>
          <w:szCs w:val="28"/>
        </w:rPr>
      </w:pPr>
      <w:r w:rsidRPr="005D71AC">
        <w:rPr>
          <w:rFonts w:eastAsia="標楷體" w:hint="eastAsia"/>
          <w:sz w:val="28"/>
          <w:szCs w:val="28"/>
        </w:rPr>
        <w:t>106</w:t>
      </w:r>
      <w:r w:rsidRPr="005D71AC">
        <w:rPr>
          <w:rFonts w:eastAsia="標楷體" w:hint="eastAsia"/>
          <w:sz w:val="28"/>
          <w:szCs w:val="28"/>
        </w:rPr>
        <w:t>各科實習</w:t>
      </w:r>
      <w:r w:rsidRPr="005D71AC">
        <w:rPr>
          <w:rFonts w:eastAsia="標楷體" w:hint="eastAsia"/>
          <w:sz w:val="28"/>
          <w:szCs w:val="28"/>
        </w:rPr>
        <w:t>(</w:t>
      </w:r>
      <w:r w:rsidRPr="005D71AC">
        <w:rPr>
          <w:rFonts w:eastAsia="標楷體" w:hint="eastAsia"/>
          <w:sz w:val="28"/>
          <w:szCs w:val="28"/>
        </w:rPr>
        <w:t>驗</w:t>
      </w:r>
      <w:r w:rsidRPr="005D71AC">
        <w:rPr>
          <w:rFonts w:eastAsia="標楷體" w:hint="eastAsia"/>
          <w:sz w:val="28"/>
          <w:szCs w:val="28"/>
        </w:rPr>
        <w:t>)</w:t>
      </w:r>
      <w:r w:rsidRPr="005D71AC">
        <w:rPr>
          <w:rFonts w:eastAsia="標楷體" w:hint="eastAsia"/>
          <w:sz w:val="28"/>
          <w:szCs w:val="28"/>
        </w:rPr>
        <w:t>場所安全衛生教育實施調查已完成</w:t>
      </w:r>
      <w:r w:rsidRPr="005D71AC">
        <w:rPr>
          <w:rFonts w:eastAsia="標楷體" w:hAnsi="標楷體"/>
          <w:sz w:val="28"/>
          <w:szCs w:val="28"/>
        </w:rPr>
        <w:t>，</w:t>
      </w:r>
      <w:r w:rsidRPr="005D71AC">
        <w:rPr>
          <w:rFonts w:eastAsia="標楷體" w:hAnsi="標楷體" w:hint="eastAsia"/>
          <w:sz w:val="28"/>
          <w:szCs w:val="28"/>
        </w:rPr>
        <w:t>請各科儘速將安全衛生教育紀錄表繳交實習組</w:t>
      </w:r>
      <w:r w:rsidRPr="005D71AC">
        <w:rPr>
          <w:rFonts w:eastAsia="標楷體" w:hAnsi="標楷體"/>
          <w:sz w:val="28"/>
          <w:szCs w:val="28"/>
        </w:rPr>
        <w:t>，</w:t>
      </w:r>
      <w:r w:rsidRPr="005D71AC">
        <w:rPr>
          <w:rFonts w:eastAsia="標楷體" w:hAnsi="標楷體" w:hint="eastAsia"/>
          <w:sz w:val="28"/>
          <w:szCs w:val="28"/>
        </w:rPr>
        <w:t>以利彙整</w:t>
      </w:r>
      <w:r w:rsidRPr="005D71AC">
        <w:rPr>
          <w:rFonts w:eastAsia="標楷體" w:hAnsi="標楷體"/>
          <w:sz w:val="28"/>
          <w:szCs w:val="28"/>
        </w:rPr>
        <w:t>。</w:t>
      </w:r>
    </w:p>
    <w:p w:rsidR="00692486" w:rsidRPr="005D71AC" w:rsidRDefault="00692486" w:rsidP="00D650D6">
      <w:pPr>
        <w:pStyle w:val="a7"/>
        <w:numPr>
          <w:ilvl w:val="0"/>
          <w:numId w:val="5"/>
        </w:numPr>
        <w:adjustRightInd w:val="0"/>
        <w:snapToGrid w:val="0"/>
        <w:ind w:leftChars="0" w:left="482" w:hanging="482"/>
        <w:rPr>
          <w:rFonts w:eastAsia="標楷體"/>
        </w:rPr>
      </w:pPr>
      <w:r w:rsidRPr="005D71AC">
        <w:rPr>
          <w:rFonts w:eastAsia="標楷體" w:hint="eastAsia"/>
          <w:sz w:val="28"/>
          <w:szCs w:val="28"/>
        </w:rPr>
        <w:t>發放</w:t>
      </w:r>
      <w:r w:rsidRPr="005D71AC">
        <w:rPr>
          <w:rFonts w:eastAsia="標楷體" w:hint="eastAsia"/>
          <w:sz w:val="28"/>
          <w:szCs w:val="28"/>
        </w:rPr>
        <w:t>106</w:t>
      </w:r>
      <w:r w:rsidRPr="005D71AC">
        <w:rPr>
          <w:rFonts w:eastAsia="標楷體" w:hint="eastAsia"/>
          <w:sz w:val="28"/>
          <w:szCs w:val="28"/>
        </w:rPr>
        <w:t>年第</w:t>
      </w:r>
      <w:r w:rsidRPr="005D71AC">
        <w:rPr>
          <w:rFonts w:eastAsia="標楷體" w:hint="eastAsia"/>
          <w:sz w:val="28"/>
          <w:szCs w:val="28"/>
        </w:rPr>
        <w:t>3</w:t>
      </w:r>
      <w:r w:rsidRPr="005D71AC">
        <w:rPr>
          <w:rFonts w:eastAsia="標楷體" w:hint="eastAsia"/>
          <w:sz w:val="28"/>
          <w:szCs w:val="28"/>
        </w:rPr>
        <w:t>次安全衛生檢核表</w:t>
      </w:r>
      <w:r w:rsidRPr="005D71AC">
        <w:rPr>
          <w:rFonts w:eastAsia="標楷體" w:hint="eastAsia"/>
          <w:sz w:val="28"/>
          <w:szCs w:val="28"/>
        </w:rPr>
        <w:t>(</w:t>
      </w:r>
      <w:r w:rsidRPr="005D71AC">
        <w:rPr>
          <w:rFonts w:eastAsia="標楷體" w:hint="eastAsia"/>
          <w:sz w:val="28"/>
          <w:szCs w:val="28"/>
        </w:rPr>
        <w:t>季</w:t>
      </w:r>
      <w:r w:rsidRPr="005D71AC">
        <w:rPr>
          <w:rFonts w:eastAsia="標楷體" w:hint="eastAsia"/>
          <w:sz w:val="28"/>
          <w:szCs w:val="28"/>
        </w:rPr>
        <w:t>)</w:t>
      </w:r>
      <w:r w:rsidRPr="005D71AC">
        <w:rPr>
          <w:rFonts w:eastAsia="標楷體" w:hAnsi="標楷體"/>
          <w:sz w:val="28"/>
          <w:szCs w:val="28"/>
        </w:rPr>
        <w:t>。</w:t>
      </w:r>
    </w:p>
    <w:p w:rsidR="00692486" w:rsidRPr="00692486" w:rsidRDefault="00692486" w:rsidP="004E2E4D">
      <w:pPr>
        <w:adjustRightInd w:val="0"/>
        <w:snapToGrid w:val="0"/>
        <w:rPr>
          <w:rFonts w:eastAsia="標楷體"/>
          <w:color w:val="FF0000"/>
          <w:sz w:val="28"/>
          <w:szCs w:val="28"/>
        </w:rPr>
      </w:pPr>
    </w:p>
    <w:p w:rsidR="004E2E4D" w:rsidRDefault="00692486" w:rsidP="004E2E4D">
      <w:pPr>
        <w:adjustRightInd w:val="0"/>
        <w:snapToGrid w:val="0"/>
        <w:rPr>
          <w:rFonts w:eastAsia="標楷體"/>
          <w:b/>
          <w:sz w:val="28"/>
          <w:szCs w:val="28"/>
        </w:rPr>
      </w:pPr>
      <w:r>
        <w:rPr>
          <w:rFonts w:eastAsia="標楷體" w:hint="eastAsia"/>
          <w:b/>
          <w:sz w:val="28"/>
          <w:szCs w:val="28"/>
        </w:rPr>
        <w:t>六</w:t>
      </w:r>
      <w:r w:rsidR="004E2E4D" w:rsidRPr="004E2E4D">
        <w:rPr>
          <w:rFonts w:eastAsia="標楷體" w:hint="eastAsia"/>
          <w:b/>
          <w:sz w:val="28"/>
          <w:szCs w:val="28"/>
        </w:rPr>
        <w:t>、四健會</w:t>
      </w:r>
      <w:r w:rsidR="004E2E4D">
        <w:rPr>
          <w:rFonts w:eastAsia="標楷體" w:hint="eastAsia"/>
          <w:b/>
          <w:sz w:val="28"/>
          <w:szCs w:val="28"/>
        </w:rPr>
        <w:t>業務</w:t>
      </w:r>
    </w:p>
    <w:p w:rsidR="004E2E4D" w:rsidRPr="004E2E4D" w:rsidRDefault="00D650D6" w:rsidP="004E2E4D">
      <w:pPr>
        <w:adjustRightInd w:val="0"/>
        <w:snapToGrid w:val="0"/>
        <w:rPr>
          <w:rFonts w:eastAsia="標楷體"/>
          <w:b/>
          <w:sz w:val="28"/>
          <w:szCs w:val="28"/>
        </w:rPr>
      </w:pPr>
      <w:r>
        <w:rPr>
          <w:rFonts w:eastAsia="標楷體" w:hAnsi="標楷體" w:hint="eastAsia"/>
          <w:sz w:val="28"/>
          <w:szCs w:val="28"/>
        </w:rPr>
        <w:t xml:space="preserve">   </w:t>
      </w:r>
      <w:r w:rsidR="004E2E4D" w:rsidRPr="004E2E4D">
        <w:rPr>
          <w:rFonts w:eastAsia="標楷體" w:hAnsi="標楷體"/>
          <w:sz w:val="28"/>
          <w:szCs w:val="28"/>
        </w:rPr>
        <w:t>因應中秋節，</w:t>
      </w:r>
      <w:r w:rsidR="004E2E4D">
        <w:rPr>
          <w:rFonts w:eastAsia="標楷體" w:hAnsi="標楷體"/>
          <w:sz w:val="28"/>
          <w:szCs w:val="28"/>
        </w:rPr>
        <w:t>各科</w:t>
      </w:r>
      <w:r w:rsidR="004E2E4D">
        <w:rPr>
          <w:rFonts w:eastAsia="標楷體" w:hAnsi="標楷體" w:hint="eastAsia"/>
          <w:sz w:val="28"/>
          <w:szCs w:val="28"/>
        </w:rPr>
        <w:t>預計</w:t>
      </w:r>
      <w:r w:rsidR="004E2E4D" w:rsidRPr="004E2E4D">
        <w:rPr>
          <w:rFonts w:eastAsia="標楷體" w:hAnsi="標楷體"/>
          <w:sz w:val="28"/>
          <w:szCs w:val="28"/>
        </w:rPr>
        <w:t>推出之實習特色產品</w:t>
      </w:r>
      <w:r w:rsidR="004E2E4D">
        <w:rPr>
          <w:rFonts w:eastAsia="標楷體" w:hAnsi="標楷體" w:hint="eastAsia"/>
          <w:sz w:val="28"/>
          <w:szCs w:val="28"/>
        </w:rPr>
        <w:t>如下</w:t>
      </w:r>
      <w:r w:rsidR="004E2E4D" w:rsidRPr="004E2E4D">
        <w:rPr>
          <w:rFonts w:eastAsia="標楷體" w:hAnsi="標楷體"/>
          <w:sz w:val="28"/>
          <w:szCs w:val="28"/>
        </w:rPr>
        <w:t>，</w:t>
      </w:r>
      <w:r w:rsidR="004E2E4D">
        <w:rPr>
          <w:rFonts w:eastAsia="標楷體" w:hAnsi="標楷體"/>
          <w:sz w:val="28"/>
          <w:szCs w:val="28"/>
        </w:rPr>
        <w:t>請</w:t>
      </w:r>
      <w:r w:rsidR="004E2E4D">
        <w:rPr>
          <w:rFonts w:eastAsia="標楷體" w:hAnsi="標楷體" w:hint="eastAsia"/>
          <w:sz w:val="28"/>
          <w:szCs w:val="28"/>
        </w:rPr>
        <w:t>有意願者，逕洽各科購買</w:t>
      </w:r>
      <w:r w:rsidR="004E2E4D" w:rsidRPr="004E2E4D">
        <w:rPr>
          <w:rFonts w:eastAsia="標楷體" w:hAnsi="標楷體"/>
          <w:sz w:val="28"/>
          <w:szCs w:val="28"/>
        </w:rPr>
        <w:t>。</w:t>
      </w:r>
    </w:p>
    <w:tbl>
      <w:tblPr>
        <w:tblW w:w="9433"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2059"/>
        <w:gridCol w:w="2214"/>
        <w:gridCol w:w="1906"/>
        <w:gridCol w:w="2374"/>
        <w:gridCol w:w="6"/>
      </w:tblGrid>
      <w:tr w:rsidR="004E2E4D" w:rsidRPr="004E2E4D" w:rsidTr="00E9226F">
        <w:trPr>
          <w:gridAfter w:val="1"/>
          <w:wAfter w:w="6" w:type="dxa"/>
          <w:trHeight w:val="373"/>
          <w:jc w:val="center"/>
        </w:trPr>
        <w:tc>
          <w:tcPr>
            <w:tcW w:w="874" w:type="dxa"/>
          </w:tcPr>
          <w:p w:rsidR="004E2E4D" w:rsidRPr="004E2E4D" w:rsidRDefault="004E2E4D" w:rsidP="00E9226F">
            <w:pPr>
              <w:spacing w:line="360" w:lineRule="exact"/>
              <w:jc w:val="center"/>
              <w:rPr>
                <w:rFonts w:eastAsia="標楷體"/>
                <w:sz w:val="26"/>
                <w:szCs w:val="26"/>
              </w:rPr>
            </w:pPr>
            <w:r w:rsidRPr="004E2E4D">
              <w:rPr>
                <w:rFonts w:eastAsia="標楷體" w:hAnsi="標楷體"/>
                <w:sz w:val="26"/>
                <w:szCs w:val="26"/>
              </w:rPr>
              <w:t>科別</w:t>
            </w:r>
          </w:p>
        </w:tc>
        <w:tc>
          <w:tcPr>
            <w:tcW w:w="2059" w:type="dxa"/>
            <w:vAlign w:val="center"/>
          </w:tcPr>
          <w:p w:rsidR="004E2E4D" w:rsidRPr="004E2E4D" w:rsidRDefault="004E2E4D" w:rsidP="00E9226F">
            <w:pPr>
              <w:spacing w:line="360" w:lineRule="exact"/>
              <w:jc w:val="center"/>
              <w:rPr>
                <w:rFonts w:eastAsia="標楷體"/>
                <w:sz w:val="26"/>
                <w:szCs w:val="26"/>
              </w:rPr>
            </w:pPr>
            <w:r w:rsidRPr="004E2E4D">
              <w:rPr>
                <w:rFonts w:eastAsia="標楷體" w:hAnsi="標楷體"/>
                <w:sz w:val="26"/>
                <w:szCs w:val="26"/>
              </w:rPr>
              <w:t>園藝科</w:t>
            </w:r>
          </w:p>
        </w:tc>
        <w:tc>
          <w:tcPr>
            <w:tcW w:w="2214" w:type="dxa"/>
            <w:vAlign w:val="center"/>
          </w:tcPr>
          <w:p w:rsidR="004E2E4D" w:rsidRPr="004E2E4D" w:rsidRDefault="004E2E4D" w:rsidP="00E9226F">
            <w:pPr>
              <w:spacing w:line="360" w:lineRule="exact"/>
              <w:jc w:val="center"/>
              <w:rPr>
                <w:rFonts w:eastAsia="標楷體"/>
                <w:sz w:val="26"/>
                <w:szCs w:val="26"/>
              </w:rPr>
            </w:pPr>
            <w:r w:rsidRPr="004E2E4D">
              <w:rPr>
                <w:rFonts w:eastAsia="標楷體" w:hAnsi="標楷體"/>
                <w:sz w:val="26"/>
                <w:szCs w:val="26"/>
              </w:rPr>
              <w:t>畜保科</w:t>
            </w:r>
          </w:p>
        </w:tc>
        <w:tc>
          <w:tcPr>
            <w:tcW w:w="1906" w:type="dxa"/>
            <w:vAlign w:val="center"/>
          </w:tcPr>
          <w:p w:rsidR="004E2E4D" w:rsidRPr="004E2E4D" w:rsidRDefault="004E2E4D" w:rsidP="00E9226F">
            <w:pPr>
              <w:spacing w:line="360" w:lineRule="exact"/>
              <w:jc w:val="center"/>
              <w:rPr>
                <w:rFonts w:eastAsia="標楷體"/>
                <w:sz w:val="26"/>
                <w:szCs w:val="26"/>
              </w:rPr>
            </w:pPr>
            <w:r w:rsidRPr="004E2E4D">
              <w:rPr>
                <w:rFonts w:eastAsia="標楷體" w:hAnsi="標楷體"/>
                <w:sz w:val="26"/>
                <w:szCs w:val="26"/>
              </w:rPr>
              <w:t>加工科</w:t>
            </w:r>
          </w:p>
        </w:tc>
        <w:tc>
          <w:tcPr>
            <w:tcW w:w="2374" w:type="dxa"/>
            <w:vAlign w:val="center"/>
          </w:tcPr>
          <w:p w:rsidR="004E2E4D" w:rsidRPr="004E2E4D" w:rsidRDefault="004E2E4D" w:rsidP="00E9226F">
            <w:pPr>
              <w:spacing w:line="360" w:lineRule="exact"/>
              <w:jc w:val="center"/>
              <w:rPr>
                <w:rFonts w:eastAsia="標楷體"/>
                <w:sz w:val="26"/>
                <w:szCs w:val="26"/>
              </w:rPr>
            </w:pPr>
            <w:r w:rsidRPr="004E2E4D">
              <w:rPr>
                <w:rFonts w:eastAsia="標楷體" w:hAnsi="標楷體"/>
                <w:sz w:val="26"/>
                <w:szCs w:val="26"/>
              </w:rPr>
              <w:t>家政科</w:t>
            </w:r>
            <w:r w:rsidRPr="004E2E4D">
              <w:rPr>
                <w:rFonts w:eastAsia="標楷體"/>
                <w:sz w:val="26"/>
                <w:szCs w:val="26"/>
              </w:rPr>
              <w:t>/</w:t>
            </w:r>
            <w:r w:rsidRPr="004E2E4D">
              <w:rPr>
                <w:rFonts w:eastAsia="標楷體" w:hAnsi="標楷體"/>
                <w:sz w:val="26"/>
                <w:szCs w:val="26"/>
              </w:rPr>
              <w:t>餐飲學程</w:t>
            </w:r>
          </w:p>
        </w:tc>
      </w:tr>
      <w:tr w:rsidR="004E2E4D" w:rsidRPr="004E2E4D" w:rsidTr="00E9226F">
        <w:trPr>
          <w:gridAfter w:val="1"/>
          <w:wAfter w:w="6" w:type="dxa"/>
          <w:trHeight w:val="387"/>
          <w:jc w:val="center"/>
        </w:trPr>
        <w:tc>
          <w:tcPr>
            <w:tcW w:w="874" w:type="dxa"/>
          </w:tcPr>
          <w:p w:rsidR="004E2E4D" w:rsidRPr="004E2E4D" w:rsidRDefault="004E2E4D" w:rsidP="00E9226F">
            <w:pPr>
              <w:snapToGrid w:val="0"/>
              <w:spacing w:line="360" w:lineRule="exact"/>
              <w:jc w:val="center"/>
              <w:rPr>
                <w:rFonts w:eastAsia="標楷體"/>
                <w:sz w:val="26"/>
                <w:szCs w:val="26"/>
              </w:rPr>
            </w:pPr>
            <w:r w:rsidRPr="004E2E4D">
              <w:rPr>
                <w:rFonts w:eastAsia="標楷體" w:hAnsi="標楷體"/>
                <w:sz w:val="26"/>
                <w:szCs w:val="26"/>
              </w:rPr>
              <w:t>品名</w:t>
            </w:r>
          </w:p>
        </w:tc>
        <w:tc>
          <w:tcPr>
            <w:tcW w:w="2059" w:type="dxa"/>
            <w:vAlign w:val="center"/>
          </w:tcPr>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烏龍茶葉及檸</w:t>
            </w:r>
          </w:p>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檬果醋禮盒組</w:t>
            </w:r>
          </w:p>
        </w:tc>
        <w:tc>
          <w:tcPr>
            <w:tcW w:w="2214" w:type="dxa"/>
            <w:vAlign w:val="center"/>
          </w:tcPr>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叉燒肉</w:t>
            </w:r>
          </w:p>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鹹豬肉</w:t>
            </w:r>
          </w:p>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香腸</w:t>
            </w:r>
          </w:p>
        </w:tc>
        <w:tc>
          <w:tcPr>
            <w:tcW w:w="1906" w:type="dxa"/>
            <w:vAlign w:val="center"/>
          </w:tcPr>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一口酥</w:t>
            </w:r>
          </w:p>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中秋月餅</w:t>
            </w:r>
          </w:p>
        </w:tc>
        <w:tc>
          <w:tcPr>
            <w:tcW w:w="2374" w:type="dxa"/>
            <w:vAlign w:val="center"/>
          </w:tcPr>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繽紛千層酥</w:t>
            </w:r>
          </w:p>
        </w:tc>
      </w:tr>
      <w:tr w:rsidR="004E2E4D" w:rsidRPr="004E2E4D" w:rsidTr="00E9226F">
        <w:trPr>
          <w:jc w:val="center"/>
        </w:trPr>
        <w:tc>
          <w:tcPr>
            <w:tcW w:w="874" w:type="dxa"/>
          </w:tcPr>
          <w:p w:rsidR="004E2E4D" w:rsidRPr="004E2E4D" w:rsidRDefault="004E2E4D" w:rsidP="00E9226F">
            <w:pPr>
              <w:snapToGrid w:val="0"/>
              <w:spacing w:line="360" w:lineRule="exact"/>
              <w:jc w:val="center"/>
              <w:rPr>
                <w:rFonts w:eastAsia="標楷體"/>
                <w:sz w:val="26"/>
                <w:szCs w:val="26"/>
              </w:rPr>
            </w:pPr>
            <w:r w:rsidRPr="004E2E4D">
              <w:rPr>
                <w:rFonts w:eastAsia="標楷體" w:hAnsi="標楷體"/>
                <w:sz w:val="26"/>
                <w:szCs w:val="26"/>
              </w:rPr>
              <w:t>單價</w:t>
            </w:r>
          </w:p>
        </w:tc>
        <w:tc>
          <w:tcPr>
            <w:tcW w:w="2059" w:type="dxa"/>
            <w:vAlign w:val="center"/>
          </w:tcPr>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250</w:t>
            </w:r>
            <w:r w:rsidRPr="004E2E4D">
              <w:rPr>
                <w:rFonts w:eastAsia="標楷體" w:hint="eastAsia"/>
                <w:sz w:val="26"/>
                <w:szCs w:val="26"/>
              </w:rPr>
              <w:t>元</w:t>
            </w:r>
          </w:p>
        </w:tc>
        <w:tc>
          <w:tcPr>
            <w:tcW w:w="2214" w:type="dxa"/>
            <w:vAlign w:val="center"/>
          </w:tcPr>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叉燒肉</w:t>
            </w:r>
            <w:r w:rsidRPr="004E2E4D">
              <w:rPr>
                <w:rFonts w:eastAsia="標楷體" w:hint="eastAsia"/>
                <w:sz w:val="26"/>
                <w:szCs w:val="26"/>
              </w:rPr>
              <w:t>:330/</w:t>
            </w:r>
            <w:r w:rsidRPr="004E2E4D">
              <w:rPr>
                <w:rFonts w:eastAsia="標楷體" w:hint="eastAsia"/>
                <w:sz w:val="26"/>
                <w:szCs w:val="26"/>
              </w:rPr>
              <w:t>斤</w:t>
            </w:r>
          </w:p>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香腸</w:t>
            </w:r>
            <w:r w:rsidRPr="004E2E4D">
              <w:rPr>
                <w:rFonts w:eastAsia="標楷體" w:hint="eastAsia"/>
                <w:sz w:val="26"/>
                <w:szCs w:val="26"/>
              </w:rPr>
              <w:t>:230~250/</w:t>
            </w:r>
            <w:r w:rsidRPr="004E2E4D">
              <w:rPr>
                <w:rFonts w:eastAsia="標楷體" w:hint="eastAsia"/>
                <w:sz w:val="26"/>
                <w:szCs w:val="26"/>
              </w:rPr>
              <w:t>斤</w:t>
            </w:r>
          </w:p>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鹹豬肉</w:t>
            </w:r>
            <w:r w:rsidRPr="004E2E4D">
              <w:rPr>
                <w:rFonts w:eastAsia="標楷體" w:hint="eastAsia"/>
                <w:sz w:val="26"/>
                <w:szCs w:val="26"/>
              </w:rPr>
              <w:t>:280/</w:t>
            </w:r>
            <w:r w:rsidRPr="004E2E4D">
              <w:rPr>
                <w:rFonts w:eastAsia="標楷體" w:hint="eastAsia"/>
                <w:sz w:val="26"/>
                <w:szCs w:val="26"/>
              </w:rPr>
              <w:t>斤</w:t>
            </w:r>
          </w:p>
        </w:tc>
        <w:tc>
          <w:tcPr>
            <w:tcW w:w="1906" w:type="dxa"/>
            <w:vAlign w:val="center"/>
          </w:tcPr>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200</w:t>
            </w:r>
            <w:r w:rsidRPr="004E2E4D">
              <w:rPr>
                <w:rFonts w:eastAsia="標楷體" w:hint="eastAsia"/>
                <w:sz w:val="26"/>
                <w:szCs w:val="26"/>
              </w:rPr>
              <w:t>元</w:t>
            </w:r>
            <w:r w:rsidRPr="004E2E4D">
              <w:rPr>
                <w:rFonts w:eastAsia="標楷體" w:hint="eastAsia"/>
                <w:sz w:val="26"/>
                <w:szCs w:val="26"/>
              </w:rPr>
              <w:t>/</w:t>
            </w:r>
            <w:r w:rsidRPr="004E2E4D">
              <w:rPr>
                <w:rFonts w:eastAsia="標楷體" w:hint="eastAsia"/>
                <w:sz w:val="26"/>
                <w:szCs w:val="26"/>
              </w:rPr>
              <w:t>盒</w:t>
            </w:r>
          </w:p>
          <w:p w:rsidR="004E2E4D" w:rsidRPr="004E2E4D" w:rsidRDefault="004E2E4D" w:rsidP="00E9226F">
            <w:pPr>
              <w:snapToGrid w:val="0"/>
              <w:spacing w:line="360" w:lineRule="exact"/>
              <w:jc w:val="center"/>
              <w:rPr>
                <w:rFonts w:eastAsia="標楷體"/>
                <w:sz w:val="26"/>
                <w:szCs w:val="26"/>
              </w:rPr>
            </w:pPr>
            <w:r w:rsidRPr="004E2E4D">
              <w:rPr>
                <w:rFonts w:eastAsia="標楷體" w:hint="eastAsia"/>
                <w:sz w:val="26"/>
                <w:szCs w:val="26"/>
              </w:rPr>
              <w:t>12</w:t>
            </w:r>
            <w:r w:rsidRPr="004E2E4D">
              <w:rPr>
                <w:rFonts w:eastAsia="標楷體" w:hint="eastAsia"/>
                <w:sz w:val="26"/>
                <w:szCs w:val="26"/>
              </w:rPr>
              <w:t>入</w:t>
            </w:r>
            <w:r w:rsidRPr="004E2E4D">
              <w:rPr>
                <w:rFonts w:eastAsia="標楷體" w:hint="eastAsia"/>
                <w:sz w:val="26"/>
                <w:szCs w:val="26"/>
              </w:rPr>
              <w:t>/</w:t>
            </w:r>
            <w:r w:rsidRPr="004E2E4D">
              <w:rPr>
                <w:rFonts w:eastAsia="標楷體" w:hint="eastAsia"/>
                <w:sz w:val="26"/>
                <w:szCs w:val="26"/>
              </w:rPr>
              <w:t>盒</w:t>
            </w:r>
          </w:p>
        </w:tc>
        <w:tc>
          <w:tcPr>
            <w:tcW w:w="2380" w:type="dxa"/>
            <w:gridSpan w:val="2"/>
            <w:vAlign w:val="center"/>
          </w:tcPr>
          <w:p w:rsidR="004E2E4D" w:rsidRPr="004E2E4D" w:rsidRDefault="004E2E4D" w:rsidP="00E9226F">
            <w:pPr>
              <w:snapToGrid w:val="0"/>
              <w:spacing w:line="360" w:lineRule="exact"/>
              <w:jc w:val="center"/>
              <w:rPr>
                <w:rFonts w:eastAsia="標楷體"/>
                <w:sz w:val="26"/>
                <w:szCs w:val="26"/>
              </w:rPr>
            </w:pPr>
            <w:r>
              <w:rPr>
                <w:rFonts w:eastAsia="標楷體" w:hint="eastAsia"/>
                <w:sz w:val="26"/>
                <w:szCs w:val="26"/>
              </w:rPr>
              <w:t>22</w:t>
            </w:r>
            <w:r w:rsidRPr="004E2E4D">
              <w:rPr>
                <w:rFonts w:eastAsia="標楷體" w:hint="eastAsia"/>
                <w:sz w:val="26"/>
                <w:szCs w:val="26"/>
              </w:rPr>
              <w:t>0</w:t>
            </w:r>
            <w:r w:rsidRPr="004E2E4D">
              <w:rPr>
                <w:rFonts w:eastAsia="標楷體" w:hint="eastAsia"/>
                <w:sz w:val="26"/>
                <w:szCs w:val="26"/>
              </w:rPr>
              <w:t>元</w:t>
            </w:r>
            <w:r w:rsidRPr="004E2E4D">
              <w:rPr>
                <w:rFonts w:eastAsia="標楷體" w:hint="eastAsia"/>
                <w:sz w:val="26"/>
                <w:szCs w:val="26"/>
              </w:rPr>
              <w:t>/</w:t>
            </w:r>
            <w:r w:rsidRPr="004E2E4D">
              <w:rPr>
                <w:rFonts w:eastAsia="標楷體" w:hint="eastAsia"/>
                <w:sz w:val="26"/>
                <w:szCs w:val="26"/>
              </w:rPr>
              <w:t>小盒</w:t>
            </w:r>
            <w:r w:rsidRPr="004E2E4D">
              <w:rPr>
                <w:rFonts w:eastAsia="標楷體" w:hint="eastAsia"/>
                <w:sz w:val="26"/>
                <w:szCs w:val="26"/>
              </w:rPr>
              <w:t>(6</w:t>
            </w:r>
            <w:r w:rsidRPr="004E2E4D">
              <w:rPr>
                <w:rFonts w:eastAsia="標楷體" w:hint="eastAsia"/>
                <w:sz w:val="26"/>
                <w:szCs w:val="26"/>
              </w:rPr>
              <w:t>入</w:t>
            </w:r>
            <w:r w:rsidRPr="004E2E4D">
              <w:rPr>
                <w:rFonts w:eastAsia="標楷體" w:hint="eastAsia"/>
                <w:sz w:val="26"/>
                <w:szCs w:val="26"/>
              </w:rPr>
              <w:t>)</w:t>
            </w:r>
          </w:p>
          <w:p w:rsidR="004E2E4D" w:rsidRPr="004E2E4D" w:rsidRDefault="004E2E4D" w:rsidP="00E9226F">
            <w:pPr>
              <w:snapToGrid w:val="0"/>
              <w:spacing w:line="360" w:lineRule="exact"/>
              <w:jc w:val="center"/>
              <w:rPr>
                <w:rFonts w:eastAsia="標楷體"/>
                <w:sz w:val="26"/>
                <w:szCs w:val="26"/>
              </w:rPr>
            </w:pPr>
          </w:p>
        </w:tc>
      </w:tr>
    </w:tbl>
    <w:p w:rsidR="00182BE2" w:rsidRDefault="00182BE2" w:rsidP="00A66292">
      <w:pPr>
        <w:rPr>
          <w:rFonts w:eastAsia="標楷體"/>
          <w:sz w:val="28"/>
          <w:szCs w:val="28"/>
        </w:rPr>
      </w:pPr>
    </w:p>
    <w:p w:rsidR="00D650D6" w:rsidRDefault="00D650D6">
      <w:pPr>
        <w:widowControl/>
        <w:spacing w:line="320" w:lineRule="exact"/>
        <w:rPr>
          <w:rFonts w:ascii="標楷體" w:eastAsia="標楷體" w:hAnsi="標楷體"/>
          <w:b/>
          <w:sz w:val="26"/>
          <w:szCs w:val="26"/>
        </w:rPr>
      </w:pPr>
      <w:r>
        <w:rPr>
          <w:rFonts w:ascii="標楷體" w:eastAsia="標楷體" w:hAnsi="標楷體"/>
          <w:b/>
          <w:sz w:val="26"/>
          <w:szCs w:val="26"/>
        </w:rPr>
        <w:br w:type="page"/>
      </w:r>
    </w:p>
    <w:p w:rsidR="00182BE2" w:rsidRPr="001F64BA" w:rsidRDefault="00182BE2" w:rsidP="00246E6E">
      <w:pPr>
        <w:widowControl/>
        <w:spacing w:beforeLines="50" w:afterLines="50"/>
        <w:ind w:leftChars="1" w:left="1212" w:hangingChars="465" w:hanging="1210"/>
        <w:rPr>
          <w:rFonts w:ascii="標楷體" w:eastAsia="標楷體" w:hAnsi="標楷體"/>
          <w:sz w:val="26"/>
          <w:szCs w:val="26"/>
        </w:rPr>
      </w:pPr>
      <w:r w:rsidRPr="001F64BA">
        <w:rPr>
          <w:rFonts w:ascii="標楷體" w:eastAsia="標楷體" w:hAnsi="標楷體" w:hint="eastAsia"/>
          <w:b/>
          <w:sz w:val="26"/>
          <w:szCs w:val="26"/>
        </w:rPr>
        <w:lastRenderedPageBreak/>
        <w:t>提案</w:t>
      </w:r>
      <w:r w:rsidRPr="001F64BA">
        <w:rPr>
          <w:rFonts w:ascii="標楷體" w:eastAsia="標楷體" w:hAnsi="標楷體" w:hint="eastAsia"/>
          <w:b/>
        </w:rPr>
        <w:t>(</w:t>
      </w:r>
      <w:r>
        <w:rPr>
          <w:rFonts w:ascii="標楷體" w:eastAsia="標楷體" w:hAnsi="標楷體" w:hint="eastAsia"/>
          <w:b/>
        </w:rPr>
        <w:t>實習處</w:t>
      </w:r>
      <w:r w:rsidRPr="001F64BA">
        <w:rPr>
          <w:rFonts w:ascii="標楷體" w:eastAsia="標楷體" w:hAnsi="標楷體" w:hint="eastAsia"/>
          <w:b/>
        </w:rPr>
        <w:t>)</w:t>
      </w:r>
      <w:r w:rsidRPr="001F64BA">
        <w:rPr>
          <w:rFonts w:ascii="標楷體" w:eastAsia="標楷體" w:hAnsi="標楷體" w:hint="eastAsia"/>
          <w:sz w:val="26"/>
          <w:szCs w:val="26"/>
        </w:rPr>
        <w:t>：</w:t>
      </w:r>
    </w:p>
    <w:p w:rsidR="00182BE2" w:rsidRPr="00143827" w:rsidRDefault="00182BE2" w:rsidP="00182BE2">
      <w:pPr>
        <w:widowControl/>
        <w:ind w:leftChars="-12" w:left="713" w:hangingChars="309" w:hanging="742"/>
        <w:rPr>
          <w:rFonts w:ascii="標楷體" w:eastAsia="標楷體" w:hAnsi="標楷體"/>
        </w:rPr>
      </w:pPr>
      <w:r w:rsidRPr="00143827">
        <w:rPr>
          <w:rFonts w:ascii="標楷體" w:eastAsia="標楷體" w:hAnsi="標楷體" w:hint="eastAsia"/>
        </w:rPr>
        <w:t>案由：修訂「</w:t>
      </w:r>
      <w:r w:rsidRPr="00143827">
        <w:rPr>
          <w:rFonts w:eastAsia="標楷體" w:hAnsi="標楷體"/>
          <w:color w:val="000000"/>
        </w:rPr>
        <w:t>國立關西高級中學職業安全衛生委員會設置要點</w:t>
      </w:r>
      <w:r w:rsidRPr="00143827">
        <w:rPr>
          <w:rFonts w:ascii="標楷體" w:eastAsia="標楷體" w:hAnsi="標楷體" w:hint="eastAsia"/>
        </w:rPr>
        <w:t>(草案)</w:t>
      </w:r>
      <w:r w:rsidRPr="00143827">
        <w:rPr>
          <w:rFonts w:ascii="標楷體" w:eastAsia="標楷體" w:hAnsi="標楷體" w:cs="新細明體" w:hint="eastAsia"/>
          <w:color w:val="000000"/>
          <w:kern w:val="0"/>
        </w:rPr>
        <w:t>」，</w:t>
      </w:r>
      <w:r w:rsidRPr="00143827">
        <w:rPr>
          <w:rFonts w:ascii="標楷體" w:eastAsia="標楷體" w:hAnsi="標楷體" w:hint="eastAsia"/>
        </w:rPr>
        <w:t>請討論。</w:t>
      </w:r>
    </w:p>
    <w:p w:rsidR="00182BE2" w:rsidRPr="001F64BA" w:rsidRDefault="00182BE2" w:rsidP="00182BE2">
      <w:pPr>
        <w:widowControl/>
        <w:ind w:leftChars="1" w:left="1118" w:hangingChars="465" w:hanging="1116"/>
        <w:rPr>
          <w:rFonts w:ascii="標楷體" w:eastAsia="標楷體" w:hAnsi="標楷體"/>
        </w:rPr>
      </w:pPr>
      <w:r w:rsidRPr="001F64BA">
        <w:rPr>
          <w:rFonts w:ascii="標楷體" w:eastAsia="標楷體" w:hAnsi="標楷體" w:hint="eastAsia"/>
        </w:rPr>
        <w:t>擬辦：</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8"/>
        <w:gridCol w:w="2730"/>
        <w:gridCol w:w="2730"/>
        <w:gridCol w:w="2450"/>
      </w:tblGrid>
      <w:tr w:rsidR="00182BE2" w:rsidRPr="001F64BA" w:rsidTr="00572EE9">
        <w:trPr>
          <w:trHeight w:val="406"/>
        </w:trPr>
        <w:tc>
          <w:tcPr>
            <w:tcW w:w="788" w:type="dxa"/>
            <w:shd w:val="clear" w:color="auto" w:fill="auto"/>
            <w:vAlign w:val="center"/>
          </w:tcPr>
          <w:p w:rsidR="00182BE2" w:rsidRPr="00CA2CB0" w:rsidRDefault="00182BE2" w:rsidP="00572EE9">
            <w:pPr>
              <w:widowControl/>
              <w:adjustRightInd w:val="0"/>
              <w:snapToGrid w:val="0"/>
              <w:spacing w:line="360" w:lineRule="exact"/>
              <w:ind w:left="1116" w:hangingChars="465" w:hanging="1116"/>
              <w:rPr>
                <w:rFonts w:eastAsia="標楷體"/>
              </w:rPr>
            </w:pPr>
            <w:r w:rsidRPr="00CA2CB0">
              <w:rPr>
                <w:rFonts w:eastAsia="標楷體"/>
              </w:rPr>
              <w:t>項次</w:t>
            </w:r>
          </w:p>
        </w:tc>
        <w:tc>
          <w:tcPr>
            <w:tcW w:w="2730" w:type="dxa"/>
            <w:shd w:val="clear" w:color="auto" w:fill="auto"/>
            <w:vAlign w:val="center"/>
          </w:tcPr>
          <w:p w:rsidR="00182BE2" w:rsidRPr="00CA2CB0" w:rsidRDefault="00182BE2" w:rsidP="00572EE9">
            <w:pPr>
              <w:widowControl/>
              <w:adjustRightInd w:val="0"/>
              <w:snapToGrid w:val="0"/>
              <w:spacing w:line="360" w:lineRule="exact"/>
              <w:ind w:left="1116" w:hangingChars="465" w:hanging="1116"/>
              <w:rPr>
                <w:rFonts w:eastAsia="標楷體"/>
              </w:rPr>
            </w:pPr>
            <w:r w:rsidRPr="00CA2CB0">
              <w:rPr>
                <w:rFonts w:eastAsia="標楷體"/>
              </w:rPr>
              <w:t>原要點</w:t>
            </w:r>
          </w:p>
        </w:tc>
        <w:tc>
          <w:tcPr>
            <w:tcW w:w="2730" w:type="dxa"/>
            <w:shd w:val="clear" w:color="auto" w:fill="auto"/>
            <w:vAlign w:val="center"/>
          </w:tcPr>
          <w:p w:rsidR="00182BE2" w:rsidRPr="00CA2CB0" w:rsidRDefault="00182BE2" w:rsidP="00572EE9">
            <w:pPr>
              <w:widowControl/>
              <w:adjustRightInd w:val="0"/>
              <w:snapToGrid w:val="0"/>
              <w:spacing w:line="360" w:lineRule="exact"/>
              <w:ind w:left="1116" w:hangingChars="465" w:hanging="1116"/>
              <w:rPr>
                <w:rFonts w:eastAsia="標楷體"/>
              </w:rPr>
            </w:pPr>
            <w:r w:rsidRPr="00CA2CB0">
              <w:rPr>
                <w:rFonts w:eastAsia="標楷體"/>
              </w:rPr>
              <w:t>擬修正要點</w:t>
            </w:r>
          </w:p>
        </w:tc>
        <w:tc>
          <w:tcPr>
            <w:tcW w:w="2450" w:type="dxa"/>
          </w:tcPr>
          <w:p w:rsidR="00182BE2" w:rsidRPr="00CA2CB0" w:rsidRDefault="00182BE2" w:rsidP="00572EE9">
            <w:pPr>
              <w:widowControl/>
              <w:adjustRightInd w:val="0"/>
              <w:snapToGrid w:val="0"/>
              <w:spacing w:line="360" w:lineRule="exact"/>
              <w:ind w:left="1116" w:hangingChars="465" w:hanging="1116"/>
              <w:rPr>
                <w:rFonts w:eastAsia="標楷體"/>
              </w:rPr>
            </w:pPr>
            <w:r w:rsidRPr="00CA2CB0">
              <w:rPr>
                <w:rFonts w:eastAsia="標楷體"/>
              </w:rPr>
              <w:t>備註</w:t>
            </w:r>
          </w:p>
        </w:tc>
      </w:tr>
      <w:tr w:rsidR="00182BE2" w:rsidRPr="001F64BA" w:rsidTr="00572EE9">
        <w:trPr>
          <w:trHeight w:val="666"/>
        </w:trPr>
        <w:tc>
          <w:tcPr>
            <w:tcW w:w="788" w:type="dxa"/>
            <w:shd w:val="clear" w:color="auto" w:fill="auto"/>
          </w:tcPr>
          <w:p w:rsidR="00182BE2" w:rsidRPr="00CA2CB0" w:rsidRDefault="00182BE2" w:rsidP="00572EE9">
            <w:pPr>
              <w:widowControl/>
              <w:adjustRightInd w:val="0"/>
              <w:snapToGrid w:val="0"/>
              <w:spacing w:line="360" w:lineRule="exact"/>
              <w:ind w:left="1116" w:hangingChars="465" w:hanging="1116"/>
              <w:rPr>
                <w:rFonts w:eastAsia="標楷體"/>
              </w:rPr>
            </w:pPr>
            <w:r w:rsidRPr="00CA2CB0">
              <w:rPr>
                <w:rFonts w:eastAsia="標楷體"/>
              </w:rPr>
              <w:t>一</w:t>
            </w:r>
          </w:p>
        </w:tc>
        <w:tc>
          <w:tcPr>
            <w:tcW w:w="2730" w:type="dxa"/>
            <w:shd w:val="clear" w:color="auto" w:fill="auto"/>
          </w:tcPr>
          <w:p w:rsidR="00182BE2" w:rsidRPr="00143827" w:rsidRDefault="00182BE2" w:rsidP="00182BE2">
            <w:pPr>
              <w:numPr>
                <w:ilvl w:val="0"/>
                <w:numId w:val="7"/>
              </w:numPr>
              <w:ind w:left="482" w:hanging="482"/>
              <w:rPr>
                <w:rFonts w:eastAsia="標楷體"/>
              </w:rPr>
            </w:pPr>
            <w:r w:rsidRPr="00A956FE">
              <w:rPr>
                <w:rFonts w:eastAsia="標楷體" w:hAnsi="標楷體"/>
              </w:rPr>
              <w:t>本校適用</w:t>
            </w:r>
            <w:r w:rsidRPr="00143827">
              <w:rPr>
                <w:rFonts w:eastAsia="標楷體" w:hAnsi="標楷體"/>
                <w:color w:val="FF0000"/>
                <w:u w:val="single"/>
              </w:rPr>
              <w:t>勞工</w:t>
            </w:r>
            <w:r w:rsidRPr="00143827">
              <w:rPr>
                <w:rFonts w:eastAsia="標楷體" w:hAnsi="標楷體"/>
                <w:u w:val="single"/>
              </w:rPr>
              <w:t>安全衛生法</w:t>
            </w:r>
            <w:r w:rsidRPr="00143827">
              <w:rPr>
                <w:rFonts w:eastAsia="標楷體" w:hAnsi="標楷體"/>
                <w:color w:val="FF0000"/>
                <w:u w:val="single"/>
              </w:rPr>
              <w:t>第四條第二項</w:t>
            </w:r>
            <w:r w:rsidRPr="00A956FE">
              <w:rPr>
                <w:rFonts w:eastAsia="標楷體" w:hAnsi="標楷體"/>
              </w:rPr>
              <w:t>之單位如下：</w:t>
            </w:r>
            <w:r w:rsidRPr="00A956FE">
              <w:rPr>
                <w:rFonts w:eastAsia="標楷體"/>
              </w:rPr>
              <w:t xml:space="preserve"> </w:t>
            </w:r>
            <w:r w:rsidRPr="00A956FE">
              <w:rPr>
                <w:rFonts w:eastAsia="標楷體" w:hAnsi="標楷體"/>
              </w:rPr>
              <w:t>園藝科、畜產保健科、食品加工科、家政科、餐飲學程、綜合職能科、設備組、資訊學程、學術學程、校內設置之一級單位等指定單位。</w:t>
            </w:r>
            <w:r w:rsidRPr="00A956FE">
              <w:rPr>
                <w:rFonts w:eastAsia="標楷體"/>
              </w:rPr>
              <w:t xml:space="preserve"> </w:t>
            </w:r>
          </w:p>
        </w:tc>
        <w:tc>
          <w:tcPr>
            <w:tcW w:w="2730" w:type="dxa"/>
            <w:shd w:val="clear" w:color="auto" w:fill="auto"/>
          </w:tcPr>
          <w:p w:rsidR="00182BE2" w:rsidRPr="00143827" w:rsidRDefault="00182BE2" w:rsidP="00182BE2">
            <w:pPr>
              <w:numPr>
                <w:ilvl w:val="0"/>
                <w:numId w:val="7"/>
              </w:numPr>
              <w:ind w:left="482" w:hanging="482"/>
              <w:rPr>
                <w:rFonts w:eastAsia="標楷體"/>
              </w:rPr>
            </w:pPr>
            <w:r w:rsidRPr="00A956FE">
              <w:rPr>
                <w:rFonts w:eastAsia="標楷體" w:hAnsi="標楷體"/>
              </w:rPr>
              <w:t>本校適用</w:t>
            </w:r>
            <w:r>
              <w:rPr>
                <w:rFonts w:eastAsia="標楷體" w:hAnsi="標楷體" w:hint="eastAsia"/>
                <w:color w:val="FF0000"/>
                <w:u w:val="single"/>
              </w:rPr>
              <w:t>職業</w:t>
            </w:r>
            <w:r w:rsidRPr="00143827">
              <w:rPr>
                <w:rFonts w:eastAsia="標楷體" w:hAnsi="標楷體"/>
                <w:u w:val="single"/>
              </w:rPr>
              <w:t>安全衛生法</w:t>
            </w:r>
            <w:r w:rsidRPr="00143827">
              <w:rPr>
                <w:rFonts w:eastAsia="標楷體" w:hAnsi="標楷體"/>
                <w:color w:val="FF0000"/>
                <w:u w:val="single"/>
              </w:rPr>
              <w:t>第四條</w:t>
            </w:r>
            <w:r w:rsidRPr="00A956FE">
              <w:rPr>
                <w:rFonts w:eastAsia="標楷體" w:hAnsi="標楷體"/>
              </w:rPr>
              <w:t>之單位如下：</w:t>
            </w:r>
            <w:r w:rsidRPr="00A956FE">
              <w:rPr>
                <w:rFonts w:eastAsia="標楷體"/>
              </w:rPr>
              <w:t xml:space="preserve"> </w:t>
            </w:r>
            <w:r w:rsidRPr="00A956FE">
              <w:rPr>
                <w:rFonts w:eastAsia="標楷體" w:hAnsi="標楷體"/>
              </w:rPr>
              <w:t>園藝科、畜產保健科、食品加工科、家政科、餐飲學程、綜合職能科、設備組、資訊學程、學術學程、校內設置之一級單位等指定單位。</w:t>
            </w:r>
            <w:r w:rsidRPr="00A956FE">
              <w:rPr>
                <w:rFonts w:eastAsia="標楷體"/>
              </w:rPr>
              <w:t xml:space="preserve"> </w:t>
            </w:r>
          </w:p>
        </w:tc>
        <w:tc>
          <w:tcPr>
            <w:tcW w:w="2450" w:type="dxa"/>
          </w:tcPr>
          <w:p w:rsidR="00182BE2" w:rsidRPr="00CA2CB0" w:rsidRDefault="00182BE2" w:rsidP="00572EE9">
            <w:pPr>
              <w:pStyle w:val="Web"/>
              <w:adjustRightInd w:val="0"/>
              <w:snapToGrid w:val="0"/>
              <w:spacing w:before="0" w:beforeAutospacing="0" w:after="0" w:afterAutospacing="0" w:line="360" w:lineRule="exact"/>
              <w:rPr>
                <w:rFonts w:ascii="Times New Roman" w:eastAsia="標楷體" w:hAnsi="Times New Roman" w:cs="Times New Roman"/>
                <w:bCs/>
              </w:rPr>
            </w:pPr>
            <w:r w:rsidRPr="00CA2CB0">
              <w:rPr>
                <w:rFonts w:ascii="Times New Roman" w:eastAsia="標楷體" w:hAnsi="Times New Roman" w:cs="Times New Roman"/>
                <w:color w:val="000000"/>
              </w:rPr>
              <w:t>原「</w:t>
            </w:r>
            <w:r>
              <w:rPr>
                <w:rFonts w:ascii="Times New Roman" w:eastAsia="標楷體" w:hAnsi="Times New Roman" w:cs="Times New Roman" w:hint="eastAsia"/>
                <w:color w:val="000000"/>
              </w:rPr>
              <w:t>勞工安全衛生法</w:t>
            </w:r>
            <w:r w:rsidRPr="00CA2CB0">
              <w:rPr>
                <w:rFonts w:ascii="Times New Roman" w:eastAsia="標楷體" w:hAnsi="Times New Roman" w:cs="Times New Roman"/>
                <w:color w:val="000000"/>
              </w:rPr>
              <w:t>」</w:t>
            </w:r>
            <w:r>
              <w:rPr>
                <w:rFonts w:ascii="Times New Roman" w:eastAsia="標楷體" w:hAnsi="Times New Roman" w:cs="Times New Roman" w:hint="eastAsia"/>
                <w:color w:val="000000"/>
                <w:shd w:val="clear" w:color="auto" w:fill="FFFFFF"/>
              </w:rPr>
              <w:t>修正為「職業安全衛生法」</w:t>
            </w:r>
            <w:r w:rsidRPr="00CA2CB0">
              <w:rPr>
                <w:rFonts w:ascii="Times New Roman" w:eastAsia="標楷體" w:hAnsi="Times New Roman" w:cs="Times New Roman"/>
                <w:color w:val="000000"/>
                <w:shd w:val="clear" w:color="auto" w:fill="FFFFFF"/>
              </w:rPr>
              <w:t>。</w:t>
            </w:r>
          </w:p>
        </w:tc>
      </w:tr>
    </w:tbl>
    <w:p w:rsidR="00182BE2" w:rsidRDefault="00182BE2" w:rsidP="00182BE2">
      <w:pPr>
        <w:spacing w:line="0" w:lineRule="atLeast"/>
        <w:ind w:leftChars="1" w:left="1118" w:hangingChars="465" w:hanging="1116"/>
        <w:rPr>
          <w:rFonts w:ascii="標楷體" w:eastAsia="標楷體" w:hAnsi="標楷體" w:cs="標楷體"/>
          <w:kern w:val="0"/>
        </w:rPr>
      </w:pPr>
      <w:r w:rsidRPr="001F64BA">
        <w:rPr>
          <w:rFonts w:ascii="標楷體" w:eastAsia="標楷體" w:hAnsi="標楷體" w:cs="標楷體" w:hint="eastAsia"/>
          <w:kern w:val="0"/>
        </w:rPr>
        <w:t>決議：</w:t>
      </w:r>
    </w:p>
    <w:p w:rsidR="00182BE2" w:rsidRPr="00143827" w:rsidRDefault="00182BE2" w:rsidP="00182BE2">
      <w:pPr>
        <w:widowControl/>
        <w:ind w:firstLineChars="150" w:firstLine="480"/>
        <w:jc w:val="center"/>
        <w:rPr>
          <w:rFonts w:eastAsia="標楷體" w:hAnsi="標楷體"/>
          <w:b/>
          <w:sz w:val="32"/>
          <w:szCs w:val="32"/>
        </w:rPr>
      </w:pPr>
      <w:r>
        <w:rPr>
          <w:rFonts w:eastAsia="標楷體" w:hAnsi="標楷體"/>
          <w:b/>
          <w:sz w:val="32"/>
          <w:szCs w:val="32"/>
        </w:rPr>
        <w:br w:type="page"/>
      </w:r>
    </w:p>
    <w:p w:rsidR="00182BE2" w:rsidRPr="00A956FE" w:rsidRDefault="00182BE2" w:rsidP="00182BE2">
      <w:pPr>
        <w:jc w:val="center"/>
        <w:rPr>
          <w:rFonts w:eastAsia="標楷體"/>
          <w:b/>
          <w:color w:val="000000"/>
          <w:sz w:val="36"/>
          <w:szCs w:val="36"/>
        </w:rPr>
      </w:pPr>
      <w:r w:rsidRPr="00A956FE">
        <w:rPr>
          <w:rFonts w:eastAsia="標楷體" w:hAnsi="標楷體"/>
          <w:b/>
          <w:color w:val="000000"/>
          <w:sz w:val="36"/>
          <w:szCs w:val="36"/>
        </w:rPr>
        <w:lastRenderedPageBreak/>
        <w:t>國立關西高級中學職業安全衛生委員會設置要點</w:t>
      </w:r>
      <w:r>
        <w:rPr>
          <w:rFonts w:eastAsia="標楷體" w:hAnsi="標楷體" w:hint="eastAsia"/>
          <w:b/>
          <w:color w:val="000000"/>
          <w:sz w:val="36"/>
          <w:szCs w:val="36"/>
        </w:rPr>
        <w:t>(</w:t>
      </w:r>
      <w:r>
        <w:rPr>
          <w:rFonts w:eastAsia="標楷體" w:hAnsi="標楷體" w:hint="eastAsia"/>
          <w:b/>
          <w:color w:val="000000"/>
          <w:sz w:val="36"/>
          <w:szCs w:val="36"/>
        </w:rPr>
        <w:t>草案</w:t>
      </w:r>
      <w:r>
        <w:rPr>
          <w:rFonts w:eastAsia="標楷體" w:hAnsi="標楷體" w:hint="eastAsia"/>
          <w:b/>
          <w:color w:val="000000"/>
          <w:sz w:val="36"/>
          <w:szCs w:val="36"/>
        </w:rPr>
        <w:t>)</w:t>
      </w:r>
    </w:p>
    <w:p w:rsidR="00182BE2" w:rsidRPr="00A956FE" w:rsidRDefault="00182BE2" w:rsidP="00182BE2">
      <w:pPr>
        <w:jc w:val="right"/>
        <w:rPr>
          <w:rFonts w:eastAsia="標楷體"/>
          <w:sz w:val="16"/>
          <w:szCs w:val="16"/>
        </w:rPr>
      </w:pPr>
      <w:r w:rsidRPr="00A956FE">
        <w:rPr>
          <w:rFonts w:eastAsia="標楷體"/>
          <w:sz w:val="16"/>
          <w:szCs w:val="16"/>
        </w:rPr>
        <w:t>931004</w:t>
      </w:r>
      <w:r w:rsidRPr="00A956FE">
        <w:rPr>
          <w:rFonts w:eastAsia="標楷體" w:hAnsi="標楷體"/>
          <w:sz w:val="16"/>
          <w:szCs w:val="16"/>
        </w:rPr>
        <w:t>擴大會報修正通過</w:t>
      </w:r>
      <w:r w:rsidRPr="00A956FE">
        <w:rPr>
          <w:rFonts w:eastAsia="標楷體"/>
          <w:sz w:val="16"/>
          <w:szCs w:val="16"/>
        </w:rPr>
        <w:t xml:space="preserve"> </w:t>
      </w:r>
    </w:p>
    <w:p w:rsidR="00182BE2" w:rsidRPr="00A956FE" w:rsidRDefault="00182BE2" w:rsidP="00182BE2">
      <w:pPr>
        <w:jc w:val="right"/>
        <w:rPr>
          <w:rFonts w:eastAsia="標楷體"/>
          <w:sz w:val="16"/>
          <w:szCs w:val="16"/>
        </w:rPr>
      </w:pPr>
      <w:r>
        <w:rPr>
          <w:rFonts w:eastAsia="標楷體" w:hint="eastAsia"/>
          <w:sz w:val="16"/>
          <w:szCs w:val="16"/>
        </w:rPr>
        <w:t>1000121</w:t>
      </w:r>
      <w:r>
        <w:rPr>
          <w:rFonts w:eastAsia="標楷體" w:hint="eastAsia"/>
          <w:sz w:val="16"/>
          <w:szCs w:val="16"/>
        </w:rPr>
        <w:t>行政會報第</w:t>
      </w:r>
      <w:r>
        <w:rPr>
          <w:rFonts w:eastAsia="標楷體" w:hint="eastAsia"/>
          <w:sz w:val="16"/>
          <w:szCs w:val="16"/>
        </w:rPr>
        <w:t>1</w:t>
      </w:r>
      <w:r>
        <w:rPr>
          <w:rFonts w:eastAsia="標楷體" w:hint="eastAsia"/>
          <w:sz w:val="16"/>
          <w:szCs w:val="16"/>
        </w:rPr>
        <w:t>次修訂</w:t>
      </w:r>
    </w:p>
    <w:p w:rsidR="00182BE2" w:rsidRDefault="00182BE2" w:rsidP="00182BE2">
      <w:pPr>
        <w:jc w:val="right"/>
        <w:rPr>
          <w:rFonts w:eastAsia="標楷體" w:hAnsi="標楷體"/>
          <w:sz w:val="16"/>
          <w:szCs w:val="16"/>
        </w:rPr>
      </w:pPr>
      <w:r w:rsidRPr="00A956FE">
        <w:rPr>
          <w:rFonts w:eastAsia="標楷體"/>
          <w:sz w:val="16"/>
          <w:szCs w:val="16"/>
        </w:rPr>
        <w:t xml:space="preserve">1050823 </w:t>
      </w:r>
      <w:r w:rsidRPr="00A956FE">
        <w:rPr>
          <w:rFonts w:eastAsia="標楷體" w:hAnsi="標楷體"/>
          <w:sz w:val="16"/>
          <w:szCs w:val="16"/>
        </w:rPr>
        <w:t>行政會報修正通過</w:t>
      </w:r>
    </w:p>
    <w:p w:rsidR="00182BE2" w:rsidRPr="00143827" w:rsidRDefault="00182BE2" w:rsidP="00182BE2">
      <w:pPr>
        <w:jc w:val="right"/>
        <w:rPr>
          <w:rFonts w:eastAsia="標楷體"/>
          <w:color w:val="FF0000"/>
          <w:sz w:val="16"/>
          <w:szCs w:val="16"/>
        </w:rPr>
      </w:pPr>
      <w:r w:rsidRPr="00143827">
        <w:rPr>
          <w:rFonts w:eastAsia="標楷體" w:hAnsi="標楷體" w:hint="eastAsia"/>
          <w:color w:val="FF0000"/>
          <w:sz w:val="16"/>
          <w:szCs w:val="16"/>
        </w:rPr>
        <w:t>1060912</w:t>
      </w:r>
      <w:r w:rsidRPr="00143827">
        <w:rPr>
          <w:rFonts w:eastAsia="標楷體" w:hAnsi="標楷體" w:hint="eastAsia"/>
          <w:color w:val="FF0000"/>
          <w:sz w:val="16"/>
          <w:szCs w:val="16"/>
        </w:rPr>
        <w:t>擴大會報修正通過</w:t>
      </w:r>
    </w:p>
    <w:p w:rsidR="00182BE2" w:rsidRPr="00A956FE" w:rsidRDefault="00182BE2" w:rsidP="00182BE2">
      <w:pPr>
        <w:rPr>
          <w:rFonts w:eastAsia="標楷體"/>
          <w:color w:val="000000"/>
        </w:rPr>
      </w:pPr>
    </w:p>
    <w:p w:rsidR="00182BE2" w:rsidRPr="00A956FE" w:rsidRDefault="00182BE2" w:rsidP="00246E6E">
      <w:pPr>
        <w:numPr>
          <w:ilvl w:val="0"/>
          <w:numId w:val="10"/>
        </w:numPr>
        <w:rPr>
          <w:rFonts w:eastAsia="標楷體"/>
        </w:rPr>
      </w:pPr>
      <w:r w:rsidRPr="00A956FE">
        <w:rPr>
          <w:rFonts w:eastAsia="標楷體" w:hAnsi="標楷體"/>
        </w:rPr>
        <w:t>本校為確保實驗場所安全，防止職業災害發生，保障教職員工生安全及健康，依據「職業安全衛生法」第二十三條、「職業安全衛生法施行細則」第三十二條、「職業安全衛生管理辦法」第十一、十二條規定及教育部頒布之「學校實驗室與實習場所安全衛生管理要點」等規定，設置職業安全衛生委員會（以下簡稱本會）。</w:t>
      </w:r>
      <w:r w:rsidRPr="00A956FE">
        <w:rPr>
          <w:rFonts w:eastAsia="標楷體"/>
        </w:rPr>
        <w:t xml:space="preserve"> </w:t>
      </w:r>
    </w:p>
    <w:p w:rsidR="00182BE2" w:rsidRPr="00A956FE" w:rsidRDefault="00182BE2" w:rsidP="00246E6E">
      <w:pPr>
        <w:numPr>
          <w:ilvl w:val="0"/>
          <w:numId w:val="10"/>
        </w:numPr>
        <w:rPr>
          <w:rFonts w:eastAsia="標楷體"/>
        </w:rPr>
      </w:pPr>
      <w:r w:rsidRPr="00A956FE">
        <w:rPr>
          <w:rFonts w:eastAsia="標楷體" w:hAnsi="標楷體"/>
        </w:rPr>
        <w:t>前條所稱實驗場所，係指實驗室、畜牧場、實習工廠</w:t>
      </w:r>
      <w:r w:rsidRPr="00A956FE">
        <w:rPr>
          <w:rFonts w:eastAsia="標楷體"/>
        </w:rPr>
        <w:t>(</w:t>
      </w:r>
      <w:r w:rsidRPr="00A956FE">
        <w:rPr>
          <w:rFonts w:eastAsia="標楷體" w:hAnsi="標楷體"/>
        </w:rPr>
        <w:t>場</w:t>
      </w:r>
      <w:r w:rsidRPr="00A956FE">
        <w:rPr>
          <w:rFonts w:eastAsia="標楷體"/>
        </w:rPr>
        <w:t>)</w:t>
      </w:r>
      <w:r w:rsidRPr="00A956FE">
        <w:rPr>
          <w:rFonts w:eastAsia="標楷體" w:hAnsi="標楷體"/>
        </w:rPr>
        <w:t>、農機具工廠、置有儀器設備或藥品之研究室或其他依行政院勞動部指定之適用場所。所謂勞工，係指於本校實驗場所從事工作而獲得報酬者，包括專</w:t>
      </w:r>
      <w:r w:rsidRPr="00A956FE">
        <w:rPr>
          <w:rFonts w:eastAsia="標楷體"/>
        </w:rPr>
        <w:t>(</w:t>
      </w:r>
      <w:r w:rsidRPr="00A956FE">
        <w:rPr>
          <w:rFonts w:eastAsia="標楷體" w:hAnsi="標楷體"/>
        </w:rPr>
        <w:t>兼</w:t>
      </w:r>
      <w:r w:rsidRPr="00A956FE">
        <w:rPr>
          <w:rFonts w:eastAsia="標楷體"/>
        </w:rPr>
        <w:t>)</w:t>
      </w:r>
      <w:r w:rsidRPr="00A956FE">
        <w:rPr>
          <w:rFonts w:eastAsia="標楷體" w:hAnsi="標楷體"/>
        </w:rPr>
        <w:t>任教師、技士</w:t>
      </w:r>
      <w:r w:rsidRPr="00A956FE">
        <w:rPr>
          <w:rFonts w:eastAsia="標楷體"/>
        </w:rPr>
        <w:t>(</w:t>
      </w:r>
      <w:r w:rsidRPr="00A956FE">
        <w:rPr>
          <w:rFonts w:eastAsia="標楷體" w:hAnsi="標楷體"/>
        </w:rPr>
        <w:t>佐</w:t>
      </w:r>
      <w:r w:rsidRPr="00A956FE">
        <w:rPr>
          <w:rFonts w:eastAsia="標楷體"/>
        </w:rPr>
        <w:t>)</w:t>
      </w:r>
      <w:r w:rsidRPr="00A956FE">
        <w:rPr>
          <w:rFonts w:eastAsia="標楷體" w:hAnsi="標楷體"/>
        </w:rPr>
        <w:t>、管理員、技工、工友、工讀生等。</w:t>
      </w:r>
      <w:r w:rsidRPr="00A956FE">
        <w:rPr>
          <w:rFonts w:eastAsia="標楷體"/>
        </w:rPr>
        <w:t xml:space="preserve"> </w:t>
      </w:r>
    </w:p>
    <w:p w:rsidR="00182BE2" w:rsidRPr="00A956FE" w:rsidRDefault="00182BE2" w:rsidP="00246E6E">
      <w:pPr>
        <w:numPr>
          <w:ilvl w:val="0"/>
          <w:numId w:val="10"/>
        </w:numPr>
        <w:rPr>
          <w:rFonts w:eastAsia="標楷體"/>
        </w:rPr>
      </w:pPr>
      <w:r w:rsidRPr="00A956FE">
        <w:rPr>
          <w:rFonts w:eastAsia="標楷體" w:hAnsi="標楷體"/>
        </w:rPr>
        <w:t>本校適用</w:t>
      </w:r>
      <w:r>
        <w:rPr>
          <w:rFonts w:eastAsia="標楷體" w:hAnsi="標楷體" w:hint="eastAsia"/>
          <w:color w:val="FF0000"/>
          <w:u w:val="single"/>
        </w:rPr>
        <w:t>職業</w:t>
      </w:r>
      <w:r w:rsidRPr="00143827">
        <w:rPr>
          <w:rFonts w:eastAsia="標楷體" w:hAnsi="標楷體"/>
          <w:u w:val="single"/>
        </w:rPr>
        <w:t>安全衛生法</w:t>
      </w:r>
      <w:r w:rsidRPr="00143827">
        <w:rPr>
          <w:rFonts w:eastAsia="標楷體" w:hAnsi="標楷體"/>
          <w:color w:val="FF0000"/>
          <w:u w:val="single"/>
        </w:rPr>
        <w:t>第四條</w:t>
      </w:r>
      <w:r w:rsidRPr="00A956FE">
        <w:rPr>
          <w:rFonts w:eastAsia="標楷體" w:hAnsi="標楷體"/>
        </w:rPr>
        <w:t>之單位如下：</w:t>
      </w:r>
      <w:r w:rsidRPr="00A956FE">
        <w:rPr>
          <w:rFonts w:eastAsia="標楷體"/>
        </w:rPr>
        <w:t xml:space="preserve"> </w:t>
      </w:r>
      <w:r w:rsidRPr="00A956FE">
        <w:rPr>
          <w:rFonts w:eastAsia="標楷體" w:hAnsi="標楷體"/>
        </w:rPr>
        <w:t>園藝科、畜產保健科、食品加工科、家政科、餐飲學程、綜合職能科、設備組、資訊學程、學術學程、校內設置之一級單位等指定單位。</w:t>
      </w:r>
      <w:r w:rsidRPr="00A956FE">
        <w:rPr>
          <w:rFonts w:eastAsia="標楷體"/>
        </w:rPr>
        <w:t xml:space="preserve"> </w:t>
      </w:r>
    </w:p>
    <w:p w:rsidR="00182BE2" w:rsidRPr="00A956FE" w:rsidRDefault="00182BE2" w:rsidP="00246E6E">
      <w:pPr>
        <w:numPr>
          <w:ilvl w:val="0"/>
          <w:numId w:val="10"/>
        </w:numPr>
        <w:rPr>
          <w:rFonts w:eastAsia="標楷體"/>
        </w:rPr>
      </w:pPr>
      <w:r w:rsidRPr="00A956FE">
        <w:rPr>
          <w:rFonts w:eastAsia="標楷體" w:hAnsi="標楷體"/>
        </w:rPr>
        <w:t>本會組織如下：</w:t>
      </w:r>
    </w:p>
    <w:p w:rsidR="00182BE2" w:rsidRPr="00A956FE" w:rsidRDefault="00182BE2" w:rsidP="00182BE2">
      <w:pPr>
        <w:numPr>
          <w:ilvl w:val="0"/>
          <w:numId w:val="9"/>
        </w:numPr>
        <w:rPr>
          <w:rFonts w:eastAsia="標楷體"/>
        </w:rPr>
      </w:pPr>
      <w:r w:rsidRPr="00A956FE">
        <w:rPr>
          <w:rFonts w:eastAsia="標楷體" w:hAnsi="標楷體"/>
        </w:rPr>
        <w:t>本會置委員七人以上，由校長指定各實驗場所相關業務之處室主任、科主任、專任教職員工代表及醫護人員組成之。其中專任教職員工代表應佔委員人數之三分之一以上。</w:t>
      </w:r>
    </w:p>
    <w:p w:rsidR="00182BE2" w:rsidRPr="00A956FE" w:rsidRDefault="00182BE2" w:rsidP="00182BE2">
      <w:pPr>
        <w:numPr>
          <w:ilvl w:val="0"/>
          <w:numId w:val="9"/>
        </w:numPr>
        <w:rPr>
          <w:rFonts w:eastAsia="標楷體"/>
        </w:rPr>
      </w:pPr>
      <w:r w:rsidRPr="00A956FE">
        <w:rPr>
          <w:rFonts w:eastAsia="標楷體" w:hAnsi="標楷體"/>
        </w:rPr>
        <w:t>本會委員任期為一年，連選得連任之。委員因故出缺時，由出缺單位推派繼任委員，任期至原任期屆滿之日止。</w:t>
      </w:r>
    </w:p>
    <w:p w:rsidR="00182BE2" w:rsidRPr="00A956FE" w:rsidRDefault="00182BE2" w:rsidP="00182BE2">
      <w:pPr>
        <w:numPr>
          <w:ilvl w:val="0"/>
          <w:numId w:val="9"/>
        </w:numPr>
        <w:rPr>
          <w:rFonts w:eastAsia="標楷體"/>
        </w:rPr>
      </w:pPr>
      <w:r w:rsidRPr="00A956FE">
        <w:rPr>
          <w:rFonts w:eastAsia="標楷體" w:hAnsi="標楷體"/>
        </w:rPr>
        <w:t>本會設置主任委員一人，由校長兼任之，綜理會務。設副主任委員三人，由教務主任、總務主任、實習主任共同兼任，協助主任委員綜理會務。</w:t>
      </w:r>
    </w:p>
    <w:p w:rsidR="00182BE2" w:rsidRPr="00A956FE" w:rsidRDefault="00182BE2" w:rsidP="00182BE2">
      <w:pPr>
        <w:numPr>
          <w:ilvl w:val="0"/>
          <w:numId w:val="9"/>
        </w:numPr>
        <w:rPr>
          <w:rFonts w:eastAsia="標楷體"/>
        </w:rPr>
      </w:pPr>
      <w:r w:rsidRPr="00A956FE">
        <w:rPr>
          <w:rFonts w:eastAsia="標楷體" w:hAnsi="標楷體"/>
        </w:rPr>
        <w:t>本會設置執行秘書一人，由實習組長兼任，輔助主任委員綜理會務。</w:t>
      </w:r>
    </w:p>
    <w:p w:rsidR="00182BE2" w:rsidRPr="00A956FE" w:rsidRDefault="00182BE2" w:rsidP="00182BE2">
      <w:pPr>
        <w:numPr>
          <w:ilvl w:val="0"/>
          <w:numId w:val="9"/>
        </w:numPr>
        <w:rPr>
          <w:rFonts w:eastAsia="標楷體"/>
        </w:rPr>
      </w:pPr>
      <w:r w:rsidRPr="00A956FE">
        <w:rPr>
          <w:rFonts w:eastAsia="標楷體" w:hAnsi="標楷體"/>
        </w:rPr>
        <w:t>本會委員為無給職，依前項四款產生後，由校長聘任之。</w:t>
      </w:r>
    </w:p>
    <w:p w:rsidR="00182BE2" w:rsidRPr="00A956FE" w:rsidRDefault="00182BE2" w:rsidP="00182BE2">
      <w:pPr>
        <w:numPr>
          <w:ilvl w:val="0"/>
          <w:numId w:val="9"/>
        </w:numPr>
        <w:rPr>
          <w:rFonts w:eastAsia="標楷體"/>
        </w:rPr>
      </w:pPr>
      <w:r w:rsidRPr="00A956FE">
        <w:rPr>
          <w:rFonts w:eastAsia="標楷體" w:hAnsi="標楷體"/>
        </w:rPr>
        <w:t>本會主任委員因故不能主持會議時，由其指定之委員代理之。</w:t>
      </w:r>
    </w:p>
    <w:p w:rsidR="00182BE2" w:rsidRPr="00A956FE" w:rsidRDefault="00182BE2" w:rsidP="00182BE2">
      <w:pPr>
        <w:numPr>
          <w:ilvl w:val="0"/>
          <w:numId w:val="9"/>
        </w:numPr>
        <w:rPr>
          <w:rFonts w:eastAsia="標楷體"/>
        </w:rPr>
      </w:pPr>
      <w:r w:rsidRPr="00A956FE">
        <w:rPr>
          <w:rFonts w:eastAsia="標楷體" w:hAnsi="標楷體"/>
        </w:rPr>
        <w:t>本會下設職業安全衛生中心，負責規劃、督導本要點第三條之單位執行本會決議事項。中心主任自一百零五學年度起，由實習、總務、教務主任依序輪流兼任，任期為一年。中心總幹事由實習輔導組組長兼任，中心業務由實習輔導組兼辦。</w:t>
      </w:r>
      <w:r w:rsidRPr="00A956FE">
        <w:rPr>
          <w:rFonts w:eastAsia="標楷體"/>
        </w:rPr>
        <w:t xml:space="preserve"> </w:t>
      </w:r>
    </w:p>
    <w:p w:rsidR="00182BE2" w:rsidRPr="00A956FE" w:rsidRDefault="00182BE2" w:rsidP="00246E6E">
      <w:pPr>
        <w:numPr>
          <w:ilvl w:val="0"/>
          <w:numId w:val="11"/>
        </w:numPr>
        <w:ind w:left="482" w:hanging="482"/>
        <w:rPr>
          <w:rFonts w:eastAsia="標楷體"/>
        </w:rPr>
      </w:pPr>
      <w:r w:rsidRPr="00A956FE">
        <w:rPr>
          <w:rFonts w:eastAsia="標楷體" w:hAnsi="標楷體"/>
        </w:rPr>
        <w:t>本會應每三個月開會一次，必要時得由委員三分之一以上之請求，召開臨時會議。</w:t>
      </w:r>
    </w:p>
    <w:p w:rsidR="00182BE2" w:rsidRPr="00A956FE" w:rsidRDefault="00182BE2" w:rsidP="00246E6E">
      <w:pPr>
        <w:numPr>
          <w:ilvl w:val="0"/>
          <w:numId w:val="11"/>
        </w:numPr>
        <w:ind w:left="482" w:hanging="482"/>
        <w:rPr>
          <w:rFonts w:eastAsia="標楷體"/>
        </w:rPr>
      </w:pPr>
      <w:r w:rsidRPr="00A956FE">
        <w:rPr>
          <w:rFonts w:eastAsia="標楷體" w:hAnsi="標楷體"/>
        </w:rPr>
        <w:t>本會研訂左列事項：</w:t>
      </w:r>
      <w:r w:rsidRPr="00A956FE">
        <w:rPr>
          <w:rFonts w:eastAsia="標楷體"/>
        </w:rPr>
        <w:t xml:space="preserve"> </w:t>
      </w:r>
    </w:p>
    <w:p w:rsidR="00182BE2" w:rsidRPr="00A956FE" w:rsidRDefault="00182BE2" w:rsidP="00182BE2">
      <w:pPr>
        <w:numPr>
          <w:ilvl w:val="0"/>
          <w:numId w:val="8"/>
        </w:numPr>
        <w:rPr>
          <w:rFonts w:eastAsia="標楷體"/>
        </w:rPr>
      </w:pPr>
      <w:r w:rsidRPr="00A956FE">
        <w:rPr>
          <w:rFonts w:eastAsia="標楷體" w:hAnsi="標楷體"/>
        </w:rPr>
        <w:t>實驗室安全衛生有關規定。</w:t>
      </w:r>
      <w:r w:rsidRPr="00A956FE">
        <w:rPr>
          <w:rFonts w:eastAsia="標楷體"/>
        </w:rPr>
        <w:t xml:space="preserve"> </w:t>
      </w:r>
    </w:p>
    <w:p w:rsidR="00182BE2" w:rsidRPr="00A956FE" w:rsidRDefault="00182BE2" w:rsidP="00182BE2">
      <w:pPr>
        <w:numPr>
          <w:ilvl w:val="0"/>
          <w:numId w:val="8"/>
        </w:numPr>
        <w:rPr>
          <w:rFonts w:eastAsia="標楷體"/>
        </w:rPr>
      </w:pPr>
      <w:r w:rsidRPr="00A956FE">
        <w:rPr>
          <w:rFonts w:eastAsia="標楷體" w:hAnsi="標楷體"/>
        </w:rPr>
        <w:t>職業安全衛生教育實施計劃。</w:t>
      </w:r>
      <w:r w:rsidRPr="00A956FE">
        <w:rPr>
          <w:rFonts w:eastAsia="標楷體"/>
        </w:rPr>
        <w:t xml:space="preserve"> </w:t>
      </w:r>
    </w:p>
    <w:p w:rsidR="00182BE2" w:rsidRPr="00A956FE" w:rsidRDefault="00182BE2" w:rsidP="00182BE2">
      <w:pPr>
        <w:numPr>
          <w:ilvl w:val="0"/>
          <w:numId w:val="8"/>
        </w:numPr>
        <w:rPr>
          <w:rFonts w:eastAsia="標楷體"/>
        </w:rPr>
      </w:pPr>
      <w:r w:rsidRPr="00A956FE">
        <w:rPr>
          <w:rFonts w:eastAsia="標楷體" w:hAnsi="標楷體"/>
        </w:rPr>
        <w:t>防止機械設備、原料或材料造成之危害。</w:t>
      </w:r>
    </w:p>
    <w:p w:rsidR="00182BE2" w:rsidRPr="00A956FE" w:rsidRDefault="00182BE2" w:rsidP="00182BE2">
      <w:pPr>
        <w:numPr>
          <w:ilvl w:val="0"/>
          <w:numId w:val="8"/>
        </w:numPr>
        <w:rPr>
          <w:rFonts w:eastAsia="標楷體"/>
        </w:rPr>
      </w:pPr>
      <w:r w:rsidRPr="00A956FE">
        <w:rPr>
          <w:rFonts w:eastAsia="標楷體" w:hAnsi="標楷體"/>
        </w:rPr>
        <w:t>實驗場所作業環境測定結果應採取之對策。</w:t>
      </w:r>
    </w:p>
    <w:p w:rsidR="00182BE2" w:rsidRPr="00A956FE" w:rsidRDefault="00182BE2" w:rsidP="00182BE2">
      <w:pPr>
        <w:numPr>
          <w:ilvl w:val="0"/>
          <w:numId w:val="8"/>
        </w:numPr>
        <w:rPr>
          <w:rFonts w:eastAsia="標楷體"/>
        </w:rPr>
      </w:pPr>
      <w:r w:rsidRPr="00A956FE">
        <w:rPr>
          <w:rFonts w:eastAsia="標楷體" w:hAnsi="標楷體"/>
        </w:rPr>
        <w:t>職業安全健康管理事項。</w:t>
      </w:r>
    </w:p>
    <w:p w:rsidR="00182BE2" w:rsidRPr="00A956FE" w:rsidRDefault="00182BE2" w:rsidP="00182BE2">
      <w:pPr>
        <w:numPr>
          <w:ilvl w:val="0"/>
          <w:numId w:val="8"/>
        </w:numPr>
        <w:rPr>
          <w:rFonts w:eastAsia="標楷體"/>
        </w:rPr>
      </w:pPr>
      <w:r w:rsidRPr="00A956FE">
        <w:rPr>
          <w:rFonts w:eastAsia="標楷體" w:hAnsi="標楷體"/>
        </w:rPr>
        <w:t>職業勞工安全衛生管理事項。</w:t>
      </w:r>
      <w:r w:rsidRPr="00A956FE">
        <w:rPr>
          <w:rFonts w:eastAsia="標楷體"/>
        </w:rPr>
        <w:t xml:space="preserve"> </w:t>
      </w:r>
    </w:p>
    <w:p w:rsidR="00182BE2" w:rsidRPr="00622DFA" w:rsidRDefault="00182BE2" w:rsidP="00246E6E">
      <w:pPr>
        <w:numPr>
          <w:ilvl w:val="0"/>
          <w:numId w:val="11"/>
        </w:numPr>
        <w:ind w:left="482" w:hanging="482"/>
        <w:rPr>
          <w:rFonts w:eastAsia="標楷體" w:hint="eastAsia"/>
        </w:rPr>
      </w:pPr>
      <w:r w:rsidRPr="00A956FE">
        <w:rPr>
          <w:rFonts w:eastAsia="標楷體" w:hAnsi="標楷體"/>
        </w:rPr>
        <w:t>本會決議事項呈核後，由本校職業安全衛生中心督導、協助各適用場所負責人員執行之。</w:t>
      </w:r>
    </w:p>
    <w:p w:rsidR="00622DFA" w:rsidRPr="00622DFA" w:rsidRDefault="00182BE2" w:rsidP="00622DFA">
      <w:pPr>
        <w:numPr>
          <w:ilvl w:val="0"/>
          <w:numId w:val="11"/>
        </w:numPr>
        <w:ind w:left="482" w:hanging="482"/>
        <w:rPr>
          <w:rFonts w:eastAsia="標楷體"/>
        </w:rPr>
      </w:pPr>
      <w:r w:rsidRPr="00622DFA">
        <w:rPr>
          <w:rFonts w:eastAsia="標楷體" w:hAnsi="標楷體"/>
        </w:rPr>
        <w:t>本要點經行政會議決議通過，並呈請校長核</w:t>
      </w:r>
      <w:r w:rsidR="00622DFA" w:rsidRPr="00622DFA">
        <w:rPr>
          <w:rFonts w:eastAsia="標楷體" w:hAnsi="標楷體"/>
        </w:rPr>
        <w:t>定後公布實施。修正時亦同。</w:t>
      </w:r>
    </w:p>
    <w:p w:rsidR="00182BE2" w:rsidRPr="00622DFA" w:rsidRDefault="00182BE2" w:rsidP="00622DFA">
      <w:pPr>
        <w:ind w:left="482"/>
        <w:rPr>
          <w:rFonts w:eastAsia="標楷體"/>
        </w:rPr>
      </w:pPr>
    </w:p>
    <w:sectPr w:rsidR="00182BE2" w:rsidRPr="00622DFA" w:rsidSect="00182B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563" w:rsidRDefault="00830563" w:rsidP="00753750">
      <w:r>
        <w:separator/>
      </w:r>
    </w:p>
  </w:endnote>
  <w:endnote w:type="continuationSeparator" w:id="1">
    <w:p w:rsidR="00830563" w:rsidRDefault="00830563" w:rsidP="00753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563" w:rsidRDefault="00830563" w:rsidP="00753750">
      <w:r>
        <w:separator/>
      </w:r>
    </w:p>
  </w:footnote>
  <w:footnote w:type="continuationSeparator" w:id="1">
    <w:p w:rsidR="00830563" w:rsidRDefault="00830563" w:rsidP="00753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68E"/>
    <w:multiLevelType w:val="hybridMultilevel"/>
    <w:tmpl w:val="6E820336"/>
    <w:lvl w:ilvl="0" w:tplc="B176AC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1D0968"/>
    <w:multiLevelType w:val="hybridMultilevel"/>
    <w:tmpl w:val="12D6F6A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nsid w:val="273D0A39"/>
    <w:multiLevelType w:val="hybridMultilevel"/>
    <w:tmpl w:val="9BACB97E"/>
    <w:lvl w:ilvl="0" w:tplc="72E0737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167101"/>
    <w:multiLevelType w:val="hybridMultilevel"/>
    <w:tmpl w:val="2AC6457C"/>
    <w:lvl w:ilvl="0" w:tplc="112AF3E4">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BF1109"/>
    <w:multiLevelType w:val="hybridMultilevel"/>
    <w:tmpl w:val="859C4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761CD3"/>
    <w:multiLevelType w:val="hybridMultilevel"/>
    <w:tmpl w:val="F718DBB8"/>
    <w:lvl w:ilvl="0" w:tplc="FFFFFFFF">
      <w:start w:val="1"/>
      <w:numFmt w:val="taiwaneseCountingThousand"/>
      <w:lvlText w:val="(%1)"/>
      <w:lvlJc w:val="left"/>
      <w:pPr>
        <w:ind w:left="962" w:hanging="480"/>
      </w:pPr>
      <w:rPr>
        <w:rFonts w:hint="eastAsia"/>
        <w:sz w:val="24"/>
        <w:szCs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nsid w:val="59D80366"/>
    <w:multiLevelType w:val="hybridMultilevel"/>
    <w:tmpl w:val="2EB40F2E"/>
    <w:lvl w:ilvl="0" w:tplc="FFFFFFFF">
      <w:start w:val="1"/>
      <w:numFmt w:val="taiwaneseCountingThousand"/>
      <w:lvlText w:val="(%1)"/>
      <w:lvlJc w:val="left"/>
      <w:pPr>
        <w:ind w:left="962" w:hanging="480"/>
      </w:pPr>
      <w:rPr>
        <w:rFonts w:hint="eastAsia"/>
        <w:sz w:val="24"/>
        <w:szCs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6892028A"/>
    <w:multiLevelType w:val="hybridMultilevel"/>
    <w:tmpl w:val="12FC9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8F062DC"/>
    <w:multiLevelType w:val="hybridMultilevel"/>
    <w:tmpl w:val="65445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B065DEA"/>
    <w:multiLevelType w:val="hybridMultilevel"/>
    <w:tmpl w:val="5276D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9"/>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0ED"/>
    <w:rsid w:val="000607FB"/>
    <w:rsid w:val="000755FB"/>
    <w:rsid w:val="00111307"/>
    <w:rsid w:val="00182BE2"/>
    <w:rsid w:val="001C59E5"/>
    <w:rsid w:val="001D0C51"/>
    <w:rsid w:val="001E72D1"/>
    <w:rsid w:val="00246E6E"/>
    <w:rsid w:val="002E2DEE"/>
    <w:rsid w:val="002F231F"/>
    <w:rsid w:val="00427ECB"/>
    <w:rsid w:val="00433DA2"/>
    <w:rsid w:val="004D5D97"/>
    <w:rsid w:val="004E2E4D"/>
    <w:rsid w:val="004F190D"/>
    <w:rsid w:val="005319B3"/>
    <w:rsid w:val="005D71AC"/>
    <w:rsid w:val="00622DFA"/>
    <w:rsid w:val="006779DA"/>
    <w:rsid w:val="00692486"/>
    <w:rsid w:val="00727135"/>
    <w:rsid w:val="00753750"/>
    <w:rsid w:val="00826439"/>
    <w:rsid w:val="00830563"/>
    <w:rsid w:val="008810ED"/>
    <w:rsid w:val="00884EFD"/>
    <w:rsid w:val="008F4A0B"/>
    <w:rsid w:val="00921E4E"/>
    <w:rsid w:val="009D32B7"/>
    <w:rsid w:val="00A66292"/>
    <w:rsid w:val="00A753D0"/>
    <w:rsid w:val="00B86DE8"/>
    <w:rsid w:val="00BC556D"/>
    <w:rsid w:val="00C45E1D"/>
    <w:rsid w:val="00D07E66"/>
    <w:rsid w:val="00D347D6"/>
    <w:rsid w:val="00D61041"/>
    <w:rsid w:val="00D650D6"/>
    <w:rsid w:val="00E268B2"/>
    <w:rsid w:val="00E377F8"/>
    <w:rsid w:val="00EC6A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ED"/>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3750"/>
    <w:pPr>
      <w:tabs>
        <w:tab w:val="center" w:pos="4153"/>
        <w:tab w:val="right" w:pos="8306"/>
      </w:tabs>
      <w:snapToGrid w:val="0"/>
    </w:pPr>
    <w:rPr>
      <w:sz w:val="20"/>
      <w:szCs w:val="20"/>
    </w:rPr>
  </w:style>
  <w:style w:type="character" w:customStyle="1" w:styleId="a4">
    <w:name w:val="頁首 字元"/>
    <w:basedOn w:val="a0"/>
    <w:link w:val="a3"/>
    <w:uiPriority w:val="99"/>
    <w:semiHidden/>
    <w:rsid w:val="00753750"/>
    <w:rPr>
      <w:rFonts w:ascii="Times New Roman" w:eastAsia="新細明體" w:hAnsi="Times New Roman" w:cs="Times New Roman"/>
      <w:sz w:val="20"/>
      <w:szCs w:val="20"/>
    </w:rPr>
  </w:style>
  <w:style w:type="paragraph" w:styleId="a5">
    <w:name w:val="footer"/>
    <w:basedOn w:val="a"/>
    <w:link w:val="a6"/>
    <w:uiPriority w:val="99"/>
    <w:semiHidden/>
    <w:unhideWhenUsed/>
    <w:rsid w:val="00753750"/>
    <w:pPr>
      <w:tabs>
        <w:tab w:val="center" w:pos="4153"/>
        <w:tab w:val="right" w:pos="8306"/>
      </w:tabs>
      <w:snapToGrid w:val="0"/>
    </w:pPr>
    <w:rPr>
      <w:sz w:val="20"/>
      <w:szCs w:val="20"/>
    </w:rPr>
  </w:style>
  <w:style w:type="character" w:customStyle="1" w:styleId="a6">
    <w:name w:val="頁尾 字元"/>
    <w:basedOn w:val="a0"/>
    <w:link w:val="a5"/>
    <w:uiPriority w:val="99"/>
    <w:semiHidden/>
    <w:rsid w:val="00753750"/>
    <w:rPr>
      <w:rFonts w:ascii="Times New Roman" w:eastAsia="新細明體" w:hAnsi="Times New Roman" w:cs="Times New Roman"/>
      <w:sz w:val="20"/>
      <w:szCs w:val="20"/>
    </w:rPr>
  </w:style>
  <w:style w:type="paragraph" w:styleId="a7">
    <w:name w:val="List Paragraph"/>
    <w:basedOn w:val="a"/>
    <w:uiPriority w:val="34"/>
    <w:qFormat/>
    <w:rsid w:val="009D32B7"/>
    <w:pPr>
      <w:ind w:leftChars="200" w:left="480"/>
    </w:pPr>
  </w:style>
  <w:style w:type="paragraph" w:styleId="Web">
    <w:name w:val="Normal (Web)"/>
    <w:basedOn w:val="a"/>
    <w:rsid w:val="00182BE2"/>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r="http://schemas.openxmlformats.org/officeDocument/2006/relationships" xmlns:w="http://schemas.openxmlformats.org/wordprocessingml/2006/main">
  <w:divs>
    <w:div w:id="273903406">
      <w:bodyDiv w:val="1"/>
      <w:marLeft w:val="0"/>
      <w:marRight w:val="0"/>
      <w:marTop w:val="0"/>
      <w:marBottom w:val="0"/>
      <w:divBdr>
        <w:top w:val="none" w:sz="0" w:space="0" w:color="auto"/>
        <w:left w:val="none" w:sz="0" w:space="0" w:color="auto"/>
        <w:bottom w:val="none" w:sz="0" w:space="0" w:color="auto"/>
        <w:right w:val="none" w:sz="0" w:space="0" w:color="auto"/>
      </w:divBdr>
    </w:div>
    <w:div w:id="373502322">
      <w:bodyDiv w:val="1"/>
      <w:marLeft w:val="0"/>
      <w:marRight w:val="0"/>
      <w:marTop w:val="0"/>
      <w:marBottom w:val="0"/>
      <w:divBdr>
        <w:top w:val="none" w:sz="0" w:space="0" w:color="auto"/>
        <w:left w:val="none" w:sz="0" w:space="0" w:color="auto"/>
        <w:bottom w:val="none" w:sz="0" w:space="0" w:color="auto"/>
        <w:right w:val="none" w:sz="0" w:space="0" w:color="auto"/>
      </w:divBdr>
    </w:div>
    <w:div w:id="1109661959">
      <w:bodyDiv w:val="1"/>
      <w:marLeft w:val="0"/>
      <w:marRight w:val="0"/>
      <w:marTop w:val="0"/>
      <w:marBottom w:val="0"/>
      <w:divBdr>
        <w:top w:val="none" w:sz="0" w:space="0" w:color="auto"/>
        <w:left w:val="none" w:sz="0" w:space="0" w:color="auto"/>
        <w:bottom w:val="none" w:sz="0" w:space="0" w:color="auto"/>
        <w:right w:val="none" w:sz="0" w:space="0" w:color="auto"/>
      </w:divBdr>
    </w:div>
    <w:div w:id="1813909678">
      <w:bodyDiv w:val="1"/>
      <w:marLeft w:val="0"/>
      <w:marRight w:val="0"/>
      <w:marTop w:val="0"/>
      <w:marBottom w:val="0"/>
      <w:divBdr>
        <w:top w:val="none" w:sz="0" w:space="0" w:color="auto"/>
        <w:left w:val="none" w:sz="0" w:space="0" w:color="auto"/>
        <w:bottom w:val="none" w:sz="0" w:space="0" w:color="auto"/>
        <w:right w:val="none" w:sz="0" w:space="0" w:color="auto"/>
      </w:divBdr>
    </w:div>
    <w:div w:id="18251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BABF-0558-421A-97E0-0A07F181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khvc</dc:creator>
  <cp:lastModifiedBy>khvc</cp:lastModifiedBy>
  <cp:revision>18</cp:revision>
  <dcterms:created xsi:type="dcterms:W3CDTF">2017-09-05T01:27:00Z</dcterms:created>
  <dcterms:modified xsi:type="dcterms:W3CDTF">2017-09-08T07:35:00Z</dcterms:modified>
</cp:coreProperties>
</file>