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EB" w:rsidRDefault="00165EEB" w:rsidP="00165EEB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 w:hint="eastAsia"/>
          <w:kern w:val="0"/>
          <w:sz w:val="44"/>
          <w:szCs w:val="44"/>
        </w:rPr>
      </w:pPr>
      <w:r w:rsidRPr="00704101">
        <w:rPr>
          <w:rFonts w:ascii="標楷體" w:eastAsia="標楷體" w:hAnsi="標楷體" w:cs="新細明體" w:hint="eastAsia"/>
          <w:kern w:val="0"/>
          <w:sz w:val="64"/>
          <w:szCs w:val="64"/>
        </w:rPr>
        <w:t>.</w:t>
      </w:r>
      <w:r w:rsidRPr="008B6AB9"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優質化： </w:t>
      </w:r>
      <w:r w:rsidRPr="008B6AB9">
        <w:rPr>
          <w:rFonts w:ascii="標楷體" w:eastAsia="標楷體" w:hAnsi="標楷體" w:cs="新細明體"/>
          <w:kern w:val="0"/>
          <w:sz w:val="44"/>
          <w:szCs w:val="44"/>
        </w:rPr>
        <w:t>110年度(8至12月)</w:t>
      </w:r>
      <w:r>
        <w:rPr>
          <w:rFonts w:ascii="標楷體" w:eastAsia="標楷體" w:hAnsi="標楷體" w:cs="新細明體"/>
          <w:kern w:val="0"/>
          <w:sz w:val="44"/>
          <w:szCs w:val="44"/>
        </w:rPr>
        <w:t xml:space="preserve">  1207製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CA4F09" w:rsidRPr="00B2656A" w:rsidTr="008B0B9E">
        <w:tc>
          <w:tcPr>
            <w:tcW w:w="9580" w:type="dxa"/>
            <w:gridSpan w:val="7"/>
            <w:shd w:val="clear" w:color="auto" w:fill="8CE1FF"/>
          </w:tcPr>
          <w:p w:rsidR="00CA4F09" w:rsidRPr="00A0065D" w:rsidRDefault="00CA4F09" w:rsidP="008B0B9E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CA4F09" w:rsidRPr="00B2656A" w:rsidTr="008B0B9E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經常門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B265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CA4F09" w:rsidRPr="00B2656A" w:rsidTr="008B0B9E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CA4F09" w:rsidRPr="00B2656A" w:rsidRDefault="00CA4F09" w:rsidP="008B0B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656A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00B0F0"/>
          </w:tcPr>
          <w:p w:rsidR="00CA4F09" w:rsidRPr="00B2656A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課程發展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創新領航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禹禎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強化課諮落實選課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049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91.31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辦理課程成果發表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文華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邀請專家諮詢輔導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1-4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完備學校課程評鑑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A2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實施資訊融入教學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158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029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87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79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國際教育議題融入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仲良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核心素養導向教學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2-4學習歷程檔案規劃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A3</w:t>
            </w:r>
          </w:p>
          <w:p w:rsidR="00CA4F09" w:rsidRPr="00CB77CF" w:rsidRDefault="00CA4F09" w:rsidP="008B0B9E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深化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教學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專業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3-1教師專業社群協作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86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032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95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59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創新教學與時俱進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弘倫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3-3公開觀課深化素養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教務處</w:t>
            </w:r>
          </w:p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4-1升涯進路特色宣導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952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惠珠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在地菁英留鄉就讀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spacing w:val="-1"/>
                <w:kern w:val="0"/>
                <w:szCs w:val="24"/>
              </w:rPr>
              <w:t>-3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深耕國中探索進路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4-4群科特色社區共享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316"/>
        </w:trPr>
        <w:tc>
          <w:tcPr>
            <w:tcW w:w="959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CA4F09" w:rsidRPr="00CB77CF" w:rsidRDefault="00CA4F09" w:rsidP="008B0B9E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5-1技藝紮根圓夢啟航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232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683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84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61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專題製作格物致知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CA4F09" w:rsidRPr="00CB77CF" w:rsidRDefault="00CA4F09" w:rsidP="008B0B9E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微型創業務實致用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經驗傳承接軌未來</w:t>
            </w:r>
          </w:p>
        </w:tc>
        <w:tc>
          <w:tcPr>
            <w:tcW w:w="1191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vAlign w:val="center"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3"/>
        </w:trPr>
        <w:tc>
          <w:tcPr>
            <w:tcW w:w="959" w:type="dxa"/>
            <w:vMerge w:val="restart"/>
            <w:vAlign w:val="center"/>
          </w:tcPr>
          <w:p w:rsidR="00CA4F09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CA4F09" w:rsidRPr="00CB77CF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CA4F09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圖書館</w:t>
            </w:r>
          </w:p>
          <w:p w:rsidR="00CA4F09" w:rsidRPr="00CB77CF" w:rsidRDefault="00CA4F09" w:rsidP="008B0B9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vAlign w:val="center"/>
          </w:tcPr>
          <w:p w:rsidR="00CA4F09" w:rsidRPr="00CB77CF" w:rsidRDefault="00CA4F09" w:rsidP="008B0B9E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CA4F09" w:rsidRPr="00CB77CF" w:rsidRDefault="00CA4F09" w:rsidP="008B0B9E">
            <w:pPr>
              <w:snapToGrid w:val="0"/>
              <w:ind w:left="32" w:hangingChars="14" w:hanging="3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6-1音樂陶冶全人發展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 w:val="restart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94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19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6-2藝文深耕悅讀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越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</w:t>
            </w:r>
            <w:r w:rsidRPr="00CB77CF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191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6-3優質學習氣質校園</w:t>
            </w:r>
          </w:p>
        </w:tc>
        <w:tc>
          <w:tcPr>
            <w:tcW w:w="1191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4F09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A4F09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6-4生活美學成果展示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CA4F09" w:rsidRPr="00CB77CF" w:rsidRDefault="00CA4F09" w:rsidP="008B0B9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A4F09" w:rsidRPr="00CB77CF" w:rsidRDefault="00CA4F09" w:rsidP="008B0B9E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A4F09" w:rsidRPr="00CB77CF" w:rsidTr="008B0B9E">
        <w:tc>
          <w:tcPr>
            <w:tcW w:w="5920" w:type="dxa"/>
            <w:gridSpan w:val="4"/>
            <w:shd w:val="clear" w:color="auto" w:fill="4BACC6" w:themeFill="accent5"/>
          </w:tcPr>
          <w:p w:rsidR="00CA4F09" w:rsidRPr="00CB77CF" w:rsidRDefault="00CA4F09" w:rsidP="008B0B9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總計（經常門合計）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CA4F09" w:rsidRPr="00CB77CF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806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935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CA4F09" w:rsidRPr="00212FCA" w:rsidRDefault="00CA4F09" w:rsidP="008B0B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85</w:t>
            </w:r>
            <w:r w:rsidRPr="00212F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  <w:r w:rsidRPr="00212F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</w:tbl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 w:hint="eastAsia"/>
          <w:kern w:val="0"/>
          <w:sz w:val="64"/>
          <w:szCs w:val="64"/>
        </w:rPr>
      </w:pPr>
    </w:p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 w:hint="eastAsia"/>
          <w:kern w:val="0"/>
          <w:sz w:val="64"/>
          <w:szCs w:val="64"/>
        </w:rPr>
      </w:pPr>
    </w:p>
    <w:p w:rsidR="00CA4F09" w:rsidRDefault="00CA4F09" w:rsidP="00CA4F09">
      <w:pPr>
        <w:pStyle w:val="a3"/>
        <w:widowControl/>
        <w:tabs>
          <w:tab w:val="num" w:pos="644"/>
        </w:tabs>
        <w:snapToGrid w:val="0"/>
        <w:ind w:leftChars="-5" w:left="545" w:hangingChars="87" w:hanging="557"/>
        <w:jc w:val="center"/>
        <w:rPr>
          <w:rFonts w:ascii="標楷體" w:eastAsia="標楷體" w:hAnsi="標楷體" w:cs="新細明體"/>
          <w:kern w:val="0"/>
          <w:sz w:val="64"/>
          <w:szCs w:val="64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2693"/>
        <w:gridCol w:w="1191"/>
        <w:gridCol w:w="1233"/>
        <w:gridCol w:w="1236"/>
      </w:tblGrid>
      <w:tr w:rsidR="00165EEB" w:rsidRPr="00CB77CF" w:rsidTr="00377C4C">
        <w:tc>
          <w:tcPr>
            <w:tcW w:w="9580" w:type="dxa"/>
            <w:gridSpan w:val="7"/>
            <w:shd w:val="clear" w:color="auto" w:fill="8CE1FF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高職優質化計畫</w:t>
            </w:r>
          </w:p>
        </w:tc>
      </w:tr>
      <w:tr w:rsidR="00165EEB" w:rsidRPr="00CB77CF" w:rsidTr="00377C4C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8CE1FF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子計畫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分支計畫</w:t>
            </w:r>
          </w:p>
        </w:tc>
        <w:tc>
          <w:tcPr>
            <w:tcW w:w="1191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資本門</w:t>
            </w:r>
          </w:p>
        </w:tc>
        <w:tc>
          <w:tcPr>
            <w:tcW w:w="1233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動支</w:t>
            </w:r>
          </w:p>
        </w:tc>
        <w:tc>
          <w:tcPr>
            <w:tcW w:w="1236" w:type="dxa"/>
            <w:vMerge w:val="restart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動支</w:t>
            </w:r>
            <w:r w:rsidRPr="00CB77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率</w:t>
            </w:r>
          </w:p>
        </w:tc>
      </w:tr>
      <w:tr w:rsidR="00165EEB" w:rsidRPr="00CB77CF" w:rsidTr="00377C4C">
        <w:trPr>
          <w:trHeight w:val="717"/>
        </w:trPr>
        <w:tc>
          <w:tcPr>
            <w:tcW w:w="959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負責處室</w:t>
            </w:r>
          </w:p>
        </w:tc>
        <w:tc>
          <w:tcPr>
            <w:tcW w:w="1276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</w:tc>
        <w:tc>
          <w:tcPr>
            <w:tcW w:w="2693" w:type="dxa"/>
            <w:shd w:val="clear" w:color="auto" w:fill="8CE1FF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7CF"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1191" w:type="dxa"/>
            <w:vMerge/>
            <w:shd w:val="clear" w:color="auto" w:fill="00B0F0"/>
            <w:vAlign w:val="center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vMerge/>
            <w:shd w:val="clear" w:color="auto" w:fill="00B0F0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65EEB" w:rsidRPr="00CB77CF" w:rsidTr="00377C4C">
        <w:trPr>
          <w:trHeight w:val="463"/>
        </w:trPr>
        <w:tc>
          <w:tcPr>
            <w:tcW w:w="959" w:type="dxa"/>
            <w:vMerge w:val="restart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vMerge w:val="restart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推動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創新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多元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教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</w:t>
            </w:r>
          </w:p>
        </w:tc>
        <w:tc>
          <w:tcPr>
            <w:tcW w:w="992" w:type="dxa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手提移動式無線擴音機</w:t>
            </w:r>
          </w:p>
        </w:tc>
        <w:tc>
          <w:tcPr>
            <w:tcW w:w="1191" w:type="dxa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65,000</w:t>
            </w:r>
          </w:p>
        </w:tc>
        <w:tc>
          <w:tcPr>
            <w:tcW w:w="1233" w:type="dxa"/>
            <w:vMerge w:val="restart"/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153,000</w:t>
            </w:r>
          </w:p>
        </w:tc>
        <w:tc>
          <w:tcPr>
            <w:tcW w:w="1236" w:type="dxa"/>
            <w:vMerge w:val="restart"/>
            <w:shd w:val="clear" w:color="auto" w:fill="DAEEF3" w:themeFill="accent5" w:themeFillTint="33"/>
            <w:vAlign w:val="center"/>
          </w:tcPr>
          <w:p w:rsidR="00165EEB" w:rsidRPr="001D5D95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5D95">
              <w:rPr>
                <w:rFonts w:ascii="標楷體" w:eastAsia="標楷體" w:hAnsi="標楷體" w:hint="eastAsia"/>
                <w:color w:val="FF0000"/>
                <w:szCs w:val="24"/>
              </w:rPr>
              <w:t>98.7%</w:t>
            </w:r>
          </w:p>
        </w:tc>
      </w:tr>
      <w:tr w:rsidR="00165EEB" w:rsidRPr="00CB77CF" w:rsidTr="00377C4C">
        <w:trPr>
          <w:trHeight w:val="464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65EEB" w:rsidRPr="001D5D95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5D95">
              <w:rPr>
                <w:rFonts w:ascii="標楷體" w:eastAsia="標楷體" w:hAnsi="標楷體" w:cs="新細明體" w:hint="eastAsia"/>
                <w:kern w:val="0"/>
                <w:szCs w:val="24"/>
              </w:rPr>
              <w:t>平板電腦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vAlign w:val="center"/>
          </w:tcPr>
          <w:p w:rsidR="00165EEB" w:rsidRPr="00CB77CF" w:rsidRDefault="00165EEB" w:rsidP="00377C4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65EEB" w:rsidRPr="00CB77CF" w:rsidTr="00377C4C">
        <w:tc>
          <w:tcPr>
            <w:tcW w:w="959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B1</w:t>
            </w:r>
          </w:p>
          <w:p w:rsidR="00165EEB" w:rsidRPr="00CB77CF" w:rsidRDefault="00165EEB" w:rsidP="00377C4C">
            <w:pPr>
              <w:snapToGrid w:val="0"/>
              <w:ind w:left="34" w:hangingChars="14" w:hanging="34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導引適性</w:t>
            </w:r>
            <w:r w:rsidRPr="00CB77C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</w:t>
            </w:r>
            <w:r w:rsidRPr="00CB77CF">
              <w:rPr>
                <w:rFonts w:ascii="標楷體" w:eastAsia="標楷體" w:hAnsi="標楷體"/>
                <w:color w:val="000000"/>
                <w:szCs w:val="24"/>
              </w:rPr>
              <w:t>就近入學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0%</w:t>
            </w:r>
          </w:p>
        </w:tc>
      </w:tr>
      <w:tr w:rsidR="00165EEB" w:rsidRPr="00CB77CF" w:rsidTr="00377C4C">
        <w:tc>
          <w:tcPr>
            <w:tcW w:w="959" w:type="dxa"/>
            <w:vMerge w:val="restart"/>
            <w:shd w:val="clear" w:color="auto" w:fill="auto"/>
            <w:vAlign w:val="center"/>
          </w:tcPr>
          <w:p w:rsidR="00165EEB" w:rsidRPr="001D5D95" w:rsidRDefault="00165EEB" w:rsidP="00377C4C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實習處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B3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多元展能</w:t>
            </w:r>
          </w:p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77CF">
              <w:rPr>
                <w:rFonts w:ascii="標楷體" w:eastAsia="標楷體" w:hAnsi="標楷體"/>
                <w:color w:val="000000"/>
                <w:szCs w:val="24"/>
              </w:rPr>
              <w:t>幸福加值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真空包裝機—落地型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0%</w:t>
            </w:r>
          </w:p>
        </w:tc>
      </w:tr>
      <w:tr w:rsidR="00165EEB" w:rsidRPr="00CB77CF" w:rsidTr="00377C4C">
        <w:trPr>
          <w:trHeight w:val="463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</w:rPr>
              <w:t>機</w:t>
            </w:r>
          </w:p>
        </w:tc>
        <w:tc>
          <w:tcPr>
            <w:tcW w:w="1191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FFFF00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165EEB" w:rsidRPr="00CB77CF" w:rsidTr="00377C4C">
        <w:trPr>
          <w:trHeight w:val="464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38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Pr="001D5D9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97.25%</w:t>
            </w:r>
          </w:p>
        </w:tc>
      </w:tr>
      <w:tr w:rsidR="00165EEB" w:rsidRPr="00CB77CF" w:rsidTr="00377C4C">
        <w:trPr>
          <w:trHeight w:val="316"/>
        </w:trPr>
        <w:tc>
          <w:tcPr>
            <w:tcW w:w="959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,200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74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66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  <w:tr w:rsidR="00165EEB" w:rsidRPr="00CB77CF" w:rsidTr="00377C4C">
        <w:tc>
          <w:tcPr>
            <w:tcW w:w="959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CB77C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學</w:t>
            </w:r>
            <w:r w:rsidRPr="00CB77CF">
              <w:rPr>
                <w:rFonts w:ascii="標楷體" w:eastAsia="標楷體" w:hAnsi="標楷體"/>
                <w:bCs/>
                <w:color w:val="000000"/>
                <w:szCs w:val="24"/>
              </w:rPr>
              <w:t>務處</w:t>
            </w:r>
          </w:p>
          <w:p w:rsidR="00165EEB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輔導處</w:t>
            </w:r>
          </w:p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家政科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000000"/>
                <w:spacing w:val="-5"/>
                <w:szCs w:val="24"/>
              </w:rPr>
              <w:t>B4</w:t>
            </w:r>
          </w:p>
          <w:p w:rsidR="00165EEB" w:rsidRPr="00CB77CF" w:rsidRDefault="00165EEB" w:rsidP="00377C4C">
            <w:pPr>
              <w:snapToGrid w:val="0"/>
              <w:ind w:left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型塑人文藝術涵養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372E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林芃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手提式無限擴音機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165EEB" w:rsidRPr="00CB77CF" w:rsidTr="00377C4C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snapToGrid w:val="0"/>
              <w:ind w:left="345" w:hangingChars="150" w:hanging="345"/>
              <w:jc w:val="center"/>
              <w:rPr>
                <w:rFonts w:ascii="標楷體" w:eastAsia="標楷體" w:hAnsi="標楷體"/>
                <w:color w:val="000000"/>
                <w:spacing w:val="-5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100.00%</w:t>
            </w:r>
          </w:p>
        </w:tc>
      </w:tr>
      <w:tr w:rsidR="00165EEB" w:rsidRPr="00CB77CF" w:rsidTr="00377C4C">
        <w:tc>
          <w:tcPr>
            <w:tcW w:w="5920" w:type="dxa"/>
            <w:gridSpan w:val="4"/>
            <w:shd w:val="clear" w:color="auto" w:fill="4BACC6" w:themeFill="accent5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總計（資本門合計）</w:t>
            </w:r>
          </w:p>
        </w:tc>
        <w:tc>
          <w:tcPr>
            <w:tcW w:w="1191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</w:t>
            </w:r>
            <w:r w:rsidRPr="00CB77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,000</w:t>
            </w:r>
          </w:p>
        </w:tc>
        <w:tc>
          <w:tcPr>
            <w:tcW w:w="1233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243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CB77CF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1236" w:type="dxa"/>
            <w:shd w:val="clear" w:color="auto" w:fill="4BACC6" w:themeFill="accent5"/>
            <w:vAlign w:val="center"/>
          </w:tcPr>
          <w:p w:rsidR="00165EEB" w:rsidRPr="00CB77CF" w:rsidRDefault="00165EEB" w:rsidP="00377C4C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02</w:t>
            </w:r>
            <w:r w:rsidRPr="00CB77CF">
              <w:rPr>
                <w:rFonts w:ascii="標楷體" w:eastAsia="標楷體" w:hAnsi="標楷體" w:hint="eastAsia"/>
                <w:color w:val="FF0000"/>
                <w:szCs w:val="24"/>
              </w:rPr>
              <w:t>%</w:t>
            </w:r>
          </w:p>
        </w:tc>
      </w:tr>
    </w:tbl>
    <w:p w:rsidR="00165EEB" w:rsidRPr="00D82262" w:rsidRDefault="00165EEB" w:rsidP="00165EEB">
      <w:pPr>
        <w:snapToGrid w:val="0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</w:p>
    <w:p w:rsidR="00466C32" w:rsidRDefault="00466C32"/>
    <w:sectPr w:rsidR="00466C32" w:rsidSect="00466C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ADC" w:rsidRDefault="001A2ADC" w:rsidP="00CA4F09">
      <w:r>
        <w:separator/>
      </w:r>
    </w:p>
  </w:endnote>
  <w:endnote w:type="continuationSeparator" w:id="1">
    <w:p w:rsidR="001A2ADC" w:rsidRDefault="001A2ADC" w:rsidP="00CA4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ADC" w:rsidRDefault="001A2ADC" w:rsidP="00CA4F09">
      <w:r>
        <w:separator/>
      </w:r>
    </w:p>
  </w:footnote>
  <w:footnote w:type="continuationSeparator" w:id="1">
    <w:p w:rsidR="001A2ADC" w:rsidRDefault="001A2ADC" w:rsidP="00CA4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EEB"/>
    <w:rsid w:val="00165EEB"/>
    <w:rsid w:val="001A2ADC"/>
    <w:rsid w:val="00466C32"/>
    <w:rsid w:val="0066762D"/>
    <w:rsid w:val="00CA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5EEB"/>
    <w:pPr>
      <w:ind w:leftChars="200" w:left="480"/>
    </w:pPr>
  </w:style>
  <w:style w:type="character" w:customStyle="1" w:styleId="a4">
    <w:name w:val="清單段落 字元"/>
    <w:link w:val="a3"/>
    <w:uiPriority w:val="34"/>
    <w:rsid w:val="00165EEB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A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4F09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A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4F0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2021-12-07T02:43:00Z</dcterms:created>
  <dcterms:modified xsi:type="dcterms:W3CDTF">2021-12-14T00:20:00Z</dcterms:modified>
</cp:coreProperties>
</file>