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EB" w:rsidRDefault="00165EEB" w:rsidP="00165EEB">
      <w:pPr>
        <w:pStyle w:val="a3"/>
        <w:widowControl/>
        <w:tabs>
          <w:tab w:val="num" w:pos="644"/>
        </w:tabs>
        <w:snapToGrid w:val="0"/>
        <w:ind w:leftChars="-5" w:left="545" w:hangingChars="87" w:hanging="557"/>
        <w:jc w:val="center"/>
        <w:rPr>
          <w:rFonts w:ascii="標楷體" w:eastAsia="標楷體" w:hAnsi="標楷體" w:cs="新細明體" w:hint="eastAsia"/>
          <w:kern w:val="0"/>
          <w:sz w:val="44"/>
          <w:szCs w:val="44"/>
        </w:rPr>
      </w:pPr>
      <w:r w:rsidRPr="00704101">
        <w:rPr>
          <w:rFonts w:ascii="標楷體" w:eastAsia="標楷體" w:hAnsi="標楷體" w:cs="新細明體" w:hint="eastAsia"/>
          <w:kern w:val="0"/>
          <w:sz w:val="64"/>
          <w:szCs w:val="64"/>
        </w:rPr>
        <w:t>.</w:t>
      </w:r>
      <w:r w:rsidRPr="008B6AB9">
        <w:rPr>
          <w:rFonts w:ascii="標楷體" w:eastAsia="標楷體" w:hAnsi="標楷體" w:cs="新細明體" w:hint="eastAsia"/>
          <w:kern w:val="0"/>
          <w:sz w:val="44"/>
          <w:szCs w:val="44"/>
        </w:rPr>
        <w:t xml:space="preserve">優質化： </w:t>
      </w:r>
      <w:r w:rsidRPr="008B6AB9">
        <w:rPr>
          <w:rFonts w:ascii="標楷體" w:eastAsia="標楷體" w:hAnsi="標楷體" w:cs="新細明體"/>
          <w:kern w:val="0"/>
          <w:sz w:val="44"/>
          <w:szCs w:val="44"/>
        </w:rPr>
        <w:t>110年度(8至12月)</w:t>
      </w:r>
      <w:r>
        <w:rPr>
          <w:rFonts w:ascii="標楷體" w:eastAsia="標楷體" w:hAnsi="標楷體" w:cs="新細明體"/>
          <w:kern w:val="0"/>
          <w:sz w:val="44"/>
          <w:szCs w:val="44"/>
        </w:rPr>
        <w:t xml:space="preserve">  1207製</w:t>
      </w: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276"/>
        <w:gridCol w:w="992"/>
        <w:gridCol w:w="2693"/>
        <w:gridCol w:w="1191"/>
        <w:gridCol w:w="1233"/>
        <w:gridCol w:w="1236"/>
      </w:tblGrid>
      <w:tr w:rsidR="00CA4F09" w:rsidRPr="00B2656A" w:rsidTr="008B0B9E">
        <w:tc>
          <w:tcPr>
            <w:tcW w:w="9580" w:type="dxa"/>
            <w:gridSpan w:val="7"/>
            <w:shd w:val="clear" w:color="auto" w:fill="8CE1FF"/>
          </w:tcPr>
          <w:p w:rsidR="00CA4F09" w:rsidRPr="00A0065D" w:rsidRDefault="00CA4F09" w:rsidP="008B0B9E">
            <w:pPr>
              <w:snapToGrid w:val="0"/>
              <w:jc w:val="center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110</w:t>
            </w: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高職優質化計畫</w:t>
            </w:r>
          </w:p>
        </w:tc>
      </w:tr>
      <w:tr w:rsidR="00CA4F09" w:rsidRPr="00B2656A" w:rsidTr="008B0B9E">
        <w:tc>
          <w:tcPr>
            <w:tcW w:w="2235" w:type="dxa"/>
            <w:gridSpan w:val="2"/>
            <w:tcBorders>
              <w:bottom w:val="single" w:sz="4" w:space="0" w:color="auto"/>
            </w:tcBorders>
            <w:shd w:val="clear" w:color="auto" w:fill="8CE1FF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子計畫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分支計畫</w:t>
            </w:r>
          </w:p>
        </w:tc>
        <w:tc>
          <w:tcPr>
            <w:tcW w:w="1191" w:type="dxa"/>
            <w:vMerge w:val="restart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經常門</w:t>
            </w:r>
          </w:p>
        </w:tc>
        <w:tc>
          <w:tcPr>
            <w:tcW w:w="1233" w:type="dxa"/>
            <w:vMerge w:val="restart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動支</w:t>
            </w:r>
          </w:p>
        </w:tc>
        <w:tc>
          <w:tcPr>
            <w:tcW w:w="1236" w:type="dxa"/>
            <w:vMerge w:val="restart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動支</w:t>
            </w:r>
            <w:r w:rsidRPr="00B265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率</w:t>
            </w:r>
          </w:p>
        </w:tc>
      </w:tr>
      <w:tr w:rsidR="00CA4F09" w:rsidRPr="00B2656A" w:rsidTr="008B0B9E">
        <w:trPr>
          <w:trHeight w:val="717"/>
        </w:trPr>
        <w:tc>
          <w:tcPr>
            <w:tcW w:w="959" w:type="dxa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負責處室</w:t>
            </w:r>
          </w:p>
        </w:tc>
        <w:tc>
          <w:tcPr>
            <w:tcW w:w="1276" w:type="dxa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992" w:type="dxa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</w:p>
        </w:tc>
        <w:tc>
          <w:tcPr>
            <w:tcW w:w="2693" w:type="dxa"/>
            <w:shd w:val="clear" w:color="auto" w:fill="8CE1FF"/>
            <w:vAlign w:val="center"/>
          </w:tcPr>
          <w:p w:rsidR="00CA4F09" w:rsidRPr="00B2656A" w:rsidRDefault="00CA4F09" w:rsidP="008B0B9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656A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191" w:type="dxa"/>
            <w:vMerge/>
            <w:shd w:val="clear" w:color="auto" w:fill="00B0F0"/>
            <w:vAlign w:val="center"/>
          </w:tcPr>
          <w:p w:rsidR="00CA4F09" w:rsidRPr="00B2656A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shd w:val="clear" w:color="auto" w:fill="00B0F0"/>
          </w:tcPr>
          <w:p w:rsidR="00CA4F09" w:rsidRPr="00B2656A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00B0F0"/>
          </w:tcPr>
          <w:p w:rsidR="00CA4F09" w:rsidRPr="00B2656A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CA4F09" w:rsidRPr="00CB77CF" w:rsidTr="008B0B9E">
        <w:tc>
          <w:tcPr>
            <w:tcW w:w="959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A1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課程發展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創新領航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禹禎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1-1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強化課諮落實選課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73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049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91.31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1-2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辦理課程成果發表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文華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1-3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邀請專家諮詢輔導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1-4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完備學校課程評鑑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A2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推動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創新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教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文隆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實施資訊融入教學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158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029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87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79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國際教育議題融入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仲良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2-3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核心素養導向教學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2-4學習歷程檔案規劃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A3</w:t>
            </w:r>
          </w:p>
          <w:p w:rsidR="00CA4F09" w:rsidRPr="00CB77CF" w:rsidRDefault="00CA4F09" w:rsidP="008B0B9E">
            <w:pPr>
              <w:snapToGrid w:val="0"/>
              <w:ind w:left="34" w:hangingChars="14" w:hanging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深化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教師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教學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專業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3-1教師專業社群協作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86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032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95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59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3-2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創新教學與時俱進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弘倫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3-3公開觀課深化素養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教務處</w:t>
            </w:r>
          </w:p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實習處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</w:p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導引適性</w:t>
            </w: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就近入學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spacing w:val="-1"/>
                <w:kern w:val="0"/>
                <w:szCs w:val="24"/>
              </w:rPr>
              <w:t>4-1升涯進路特色宣導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162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952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74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06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惠珠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CB77CF">
              <w:rPr>
                <w:rFonts w:ascii="標楷體" w:eastAsia="標楷體" w:hAnsi="標楷體" w:cs="新細明體" w:hint="eastAsia"/>
                <w:color w:val="000000"/>
                <w:spacing w:val="-1"/>
                <w:kern w:val="0"/>
                <w:szCs w:val="24"/>
              </w:rPr>
              <w:t>-2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在地菁英留鄉就讀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CB77CF">
              <w:rPr>
                <w:rFonts w:ascii="標楷體" w:eastAsia="標楷體" w:hAnsi="標楷體" w:cs="新細明體" w:hint="eastAsia"/>
                <w:color w:val="000000"/>
                <w:spacing w:val="-1"/>
                <w:kern w:val="0"/>
                <w:szCs w:val="24"/>
              </w:rPr>
              <w:t>-3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深耕國中探索進路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4-4群科特色社區共享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rPr>
          <w:trHeight w:val="316"/>
        </w:trPr>
        <w:tc>
          <w:tcPr>
            <w:tcW w:w="959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實習處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多元展能</w:t>
            </w:r>
          </w:p>
          <w:p w:rsidR="00CA4F09" w:rsidRPr="00CB77CF" w:rsidRDefault="00CA4F09" w:rsidP="008B0B9E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幸福加值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5-1技藝紮根圓夢啟航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232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683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84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61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專題製作格物致知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CA4F09" w:rsidRPr="00CB77CF" w:rsidRDefault="00CA4F09" w:rsidP="008B0B9E">
            <w:pPr>
              <w:widowControl/>
              <w:spacing w:before="100" w:beforeAutospacing="1" w:after="100" w:afterAutospacing="1" w:line="126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 w:line="126" w:lineRule="atLeast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5-3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微型創業務實致用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5-4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經驗傳承接軌未來</w:t>
            </w:r>
          </w:p>
        </w:tc>
        <w:tc>
          <w:tcPr>
            <w:tcW w:w="1191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vAlign w:val="center"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rPr>
          <w:trHeight w:val="463"/>
        </w:trPr>
        <w:tc>
          <w:tcPr>
            <w:tcW w:w="959" w:type="dxa"/>
            <w:vMerge w:val="restart"/>
            <w:vAlign w:val="center"/>
          </w:tcPr>
          <w:p w:rsidR="00CA4F09" w:rsidRDefault="00CA4F09" w:rsidP="008B0B9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學</w:t>
            </w: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務處</w:t>
            </w:r>
          </w:p>
          <w:p w:rsidR="00CA4F09" w:rsidRPr="00CB77CF" w:rsidRDefault="00CA4F09" w:rsidP="008B0B9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輔導處</w:t>
            </w:r>
          </w:p>
          <w:p w:rsidR="00CA4F09" w:rsidRDefault="00CA4F09" w:rsidP="008B0B9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圖書館</w:t>
            </w:r>
          </w:p>
          <w:p w:rsidR="00CA4F09" w:rsidRPr="00CB77CF" w:rsidRDefault="00CA4F09" w:rsidP="008B0B9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家政科</w:t>
            </w:r>
          </w:p>
        </w:tc>
        <w:tc>
          <w:tcPr>
            <w:tcW w:w="1276" w:type="dxa"/>
            <w:vMerge w:val="restart"/>
            <w:vAlign w:val="center"/>
          </w:tcPr>
          <w:p w:rsidR="00CA4F09" w:rsidRPr="00CB77CF" w:rsidRDefault="00CA4F09" w:rsidP="008B0B9E">
            <w:pPr>
              <w:snapToGrid w:val="0"/>
              <w:ind w:left="345" w:hangingChars="150" w:hanging="345"/>
              <w:jc w:val="center"/>
              <w:rPr>
                <w:rFonts w:ascii="標楷體" w:eastAsia="標楷體" w:hAnsi="標楷體"/>
                <w:color w:val="000000"/>
                <w:spacing w:val="-5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pacing w:val="-5"/>
                <w:szCs w:val="24"/>
              </w:rPr>
              <w:t>B4</w:t>
            </w:r>
          </w:p>
          <w:p w:rsidR="00CA4F09" w:rsidRPr="00CB77CF" w:rsidRDefault="00CA4F09" w:rsidP="008B0B9E">
            <w:pPr>
              <w:snapToGrid w:val="0"/>
              <w:ind w:left="32" w:hangingChars="14" w:hanging="32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pacing w:val="-5"/>
                <w:szCs w:val="24"/>
              </w:rPr>
              <w:t>型塑人文藝術涵養</w:t>
            </w:r>
          </w:p>
        </w:tc>
        <w:tc>
          <w:tcPr>
            <w:tcW w:w="992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星萍</w:t>
            </w:r>
          </w:p>
        </w:tc>
        <w:tc>
          <w:tcPr>
            <w:tcW w:w="2693" w:type="dxa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6-1音樂陶冶全人發展</w:t>
            </w:r>
            <w:r w:rsidRPr="00CB77CF">
              <w:rPr>
                <w:rFonts w:ascii="新細明體" w:hAnsi="新細明體" w:cs="新細明體"/>
                <w:kern w:val="0"/>
                <w:szCs w:val="24"/>
              </w:rPr>
              <w:t xml:space="preserve"> </w:t>
            </w:r>
          </w:p>
        </w:tc>
        <w:tc>
          <w:tcPr>
            <w:tcW w:w="1191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 w:val="restart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94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90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94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19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CA4F09" w:rsidRPr="00CB77CF" w:rsidTr="008B0B9E">
        <w:trPr>
          <w:trHeight w:val="464"/>
        </w:trPr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來甲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6-2藝文深耕悅讀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越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讀</w:t>
            </w:r>
            <w:r w:rsidRPr="00CB77CF">
              <w:rPr>
                <w:rFonts w:ascii="新細明體" w:hAnsi="新細明體" w:cs="新細明體"/>
                <w:kern w:val="0"/>
                <w:szCs w:val="24"/>
              </w:rPr>
              <w:t xml:space="preserve"> </w:t>
            </w:r>
          </w:p>
        </w:tc>
        <w:tc>
          <w:tcPr>
            <w:tcW w:w="1191" w:type="dxa"/>
            <w:vMerge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rPr>
          <w:trHeight w:val="464"/>
        </w:trPr>
        <w:tc>
          <w:tcPr>
            <w:tcW w:w="959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林芃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6-3優質學習氣質校園</w:t>
            </w:r>
          </w:p>
        </w:tc>
        <w:tc>
          <w:tcPr>
            <w:tcW w:w="1191" w:type="dxa"/>
            <w:vMerge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rPr>
          <w:trHeight w:val="464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A4F09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雪慈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A4F09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6-4生活美學成果展示</w:t>
            </w: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tcBorders>
              <w:bottom w:val="single" w:sz="4" w:space="0" w:color="auto"/>
            </w:tcBorders>
          </w:tcPr>
          <w:p w:rsidR="00CA4F09" w:rsidRPr="00CB77CF" w:rsidRDefault="00CA4F09" w:rsidP="008B0B9E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CA4F09" w:rsidRPr="00CB77CF" w:rsidRDefault="00CA4F09" w:rsidP="008B0B9E">
            <w:pPr>
              <w:snapToGrid w:val="0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CA4F09" w:rsidRPr="00CB77CF" w:rsidTr="008B0B9E">
        <w:tc>
          <w:tcPr>
            <w:tcW w:w="5920" w:type="dxa"/>
            <w:gridSpan w:val="4"/>
            <w:shd w:val="clear" w:color="auto" w:fill="4BACC6" w:themeFill="accent5"/>
          </w:tcPr>
          <w:p w:rsidR="00CA4F09" w:rsidRPr="00CB77CF" w:rsidRDefault="00CA4F09" w:rsidP="008B0B9E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總計（經常門合計）</w:t>
            </w:r>
          </w:p>
        </w:tc>
        <w:tc>
          <w:tcPr>
            <w:tcW w:w="1191" w:type="dxa"/>
            <w:shd w:val="clear" w:color="auto" w:fill="4BACC6" w:themeFill="accent5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945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4BACC6" w:themeFill="accent5"/>
            <w:vAlign w:val="center"/>
          </w:tcPr>
          <w:p w:rsidR="00CA4F09" w:rsidRPr="00CB77CF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806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935</w:t>
            </w:r>
          </w:p>
        </w:tc>
        <w:tc>
          <w:tcPr>
            <w:tcW w:w="1236" w:type="dxa"/>
            <w:shd w:val="clear" w:color="auto" w:fill="4BACC6" w:themeFill="accent5"/>
            <w:vAlign w:val="center"/>
          </w:tcPr>
          <w:p w:rsidR="00CA4F09" w:rsidRPr="00212FCA" w:rsidRDefault="00CA4F09" w:rsidP="008B0B9E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85</w:t>
            </w:r>
            <w:r w:rsidRPr="00212F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38</w:t>
            </w:r>
            <w:r w:rsidRPr="00212FC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%</w:t>
            </w:r>
          </w:p>
        </w:tc>
      </w:tr>
    </w:tbl>
    <w:p w:rsidR="00CA4F09" w:rsidRDefault="00CA4F09" w:rsidP="00CA4F09">
      <w:pPr>
        <w:pStyle w:val="a3"/>
        <w:widowControl/>
        <w:tabs>
          <w:tab w:val="num" w:pos="644"/>
        </w:tabs>
        <w:snapToGrid w:val="0"/>
        <w:ind w:leftChars="-5" w:left="545" w:hangingChars="87" w:hanging="557"/>
        <w:jc w:val="center"/>
        <w:rPr>
          <w:rFonts w:ascii="標楷體" w:eastAsia="標楷體" w:hAnsi="標楷體" w:cs="新細明體" w:hint="eastAsia"/>
          <w:kern w:val="0"/>
          <w:sz w:val="64"/>
          <w:szCs w:val="64"/>
        </w:rPr>
      </w:pPr>
    </w:p>
    <w:p w:rsidR="00CA4F09" w:rsidRDefault="00CA4F09" w:rsidP="00CA4F09">
      <w:pPr>
        <w:pStyle w:val="a3"/>
        <w:widowControl/>
        <w:tabs>
          <w:tab w:val="num" w:pos="644"/>
        </w:tabs>
        <w:snapToGrid w:val="0"/>
        <w:ind w:leftChars="-5" w:left="545" w:hangingChars="87" w:hanging="557"/>
        <w:jc w:val="center"/>
        <w:rPr>
          <w:rFonts w:ascii="標楷體" w:eastAsia="標楷體" w:hAnsi="標楷體" w:cs="新細明體" w:hint="eastAsia"/>
          <w:kern w:val="0"/>
          <w:sz w:val="64"/>
          <w:szCs w:val="64"/>
        </w:rPr>
      </w:pPr>
    </w:p>
    <w:p w:rsidR="00CA4F09" w:rsidRDefault="00CA4F09" w:rsidP="00CA4F09">
      <w:pPr>
        <w:pStyle w:val="a3"/>
        <w:widowControl/>
        <w:tabs>
          <w:tab w:val="num" w:pos="644"/>
        </w:tabs>
        <w:snapToGrid w:val="0"/>
        <w:ind w:leftChars="-5" w:left="545" w:hangingChars="87" w:hanging="557"/>
        <w:jc w:val="center"/>
        <w:rPr>
          <w:rFonts w:ascii="標楷體" w:eastAsia="標楷體" w:hAnsi="標楷體" w:cs="新細明體"/>
          <w:kern w:val="0"/>
          <w:sz w:val="64"/>
          <w:szCs w:val="64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276"/>
        <w:gridCol w:w="992"/>
        <w:gridCol w:w="2693"/>
        <w:gridCol w:w="1191"/>
        <w:gridCol w:w="1233"/>
        <w:gridCol w:w="1236"/>
      </w:tblGrid>
      <w:tr w:rsidR="00165EEB" w:rsidRPr="00CB77CF" w:rsidTr="00377C4C">
        <w:tc>
          <w:tcPr>
            <w:tcW w:w="9580" w:type="dxa"/>
            <w:gridSpan w:val="7"/>
            <w:shd w:val="clear" w:color="auto" w:fill="8CE1FF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高職優質化計畫</w:t>
            </w:r>
          </w:p>
        </w:tc>
      </w:tr>
      <w:tr w:rsidR="00165EEB" w:rsidRPr="00CB77CF" w:rsidTr="00377C4C">
        <w:tc>
          <w:tcPr>
            <w:tcW w:w="2235" w:type="dxa"/>
            <w:gridSpan w:val="2"/>
            <w:tcBorders>
              <w:bottom w:val="single" w:sz="4" w:space="0" w:color="auto"/>
            </w:tcBorders>
            <w:shd w:val="clear" w:color="auto" w:fill="8CE1FF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子計畫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分支計畫</w:t>
            </w:r>
          </w:p>
        </w:tc>
        <w:tc>
          <w:tcPr>
            <w:tcW w:w="1191" w:type="dxa"/>
            <w:vMerge w:val="restart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資本門</w:t>
            </w:r>
          </w:p>
        </w:tc>
        <w:tc>
          <w:tcPr>
            <w:tcW w:w="1233" w:type="dxa"/>
            <w:vMerge w:val="restart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動支</w:t>
            </w:r>
          </w:p>
        </w:tc>
        <w:tc>
          <w:tcPr>
            <w:tcW w:w="1236" w:type="dxa"/>
            <w:vMerge w:val="restart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動支</w:t>
            </w:r>
            <w:r w:rsidRPr="00CB77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率</w:t>
            </w:r>
          </w:p>
        </w:tc>
      </w:tr>
      <w:tr w:rsidR="00165EEB" w:rsidRPr="00CB77CF" w:rsidTr="00377C4C">
        <w:trPr>
          <w:trHeight w:val="717"/>
        </w:trPr>
        <w:tc>
          <w:tcPr>
            <w:tcW w:w="959" w:type="dxa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負責處室</w:t>
            </w:r>
          </w:p>
        </w:tc>
        <w:tc>
          <w:tcPr>
            <w:tcW w:w="1276" w:type="dxa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992" w:type="dxa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</w:p>
        </w:tc>
        <w:tc>
          <w:tcPr>
            <w:tcW w:w="2693" w:type="dxa"/>
            <w:shd w:val="clear" w:color="auto" w:fill="8CE1FF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77CF">
              <w:rPr>
                <w:rFonts w:ascii="標楷體" w:eastAsia="標楷體" w:hAnsi="標楷體" w:hint="eastAsia"/>
                <w:sz w:val="28"/>
                <w:szCs w:val="28"/>
              </w:rPr>
              <w:t>設備名稱</w:t>
            </w:r>
          </w:p>
        </w:tc>
        <w:tc>
          <w:tcPr>
            <w:tcW w:w="1191" w:type="dxa"/>
            <w:vMerge/>
            <w:shd w:val="clear" w:color="auto" w:fill="00B0F0"/>
            <w:vAlign w:val="center"/>
          </w:tcPr>
          <w:p w:rsidR="00165EEB" w:rsidRPr="00CB77CF" w:rsidRDefault="00165EEB" w:rsidP="00377C4C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vMerge/>
            <w:shd w:val="clear" w:color="auto" w:fill="00B0F0"/>
          </w:tcPr>
          <w:p w:rsidR="00165EEB" w:rsidRPr="00CB77CF" w:rsidRDefault="00165EEB" w:rsidP="00377C4C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</w:tcBorders>
            <w:shd w:val="clear" w:color="auto" w:fill="00B0F0"/>
          </w:tcPr>
          <w:p w:rsidR="00165EEB" w:rsidRPr="00CB77CF" w:rsidRDefault="00165EEB" w:rsidP="00377C4C">
            <w:pPr>
              <w:snapToGrid w:val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65EEB" w:rsidRPr="00CB77CF" w:rsidTr="00377C4C">
        <w:trPr>
          <w:trHeight w:val="463"/>
        </w:trPr>
        <w:tc>
          <w:tcPr>
            <w:tcW w:w="959" w:type="dxa"/>
            <w:vMerge w:val="restart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vMerge w:val="restart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推動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創新</w:t>
            </w:r>
          </w:p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教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</w:t>
            </w:r>
          </w:p>
        </w:tc>
        <w:tc>
          <w:tcPr>
            <w:tcW w:w="992" w:type="dxa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文隆</w:t>
            </w:r>
          </w:p>
        </w:tc>
        <w:tc>
          <w:tcPr>
            <w:tcW w:w="2693" w:type="dxa"/>
            <w:vAlign w:val="center"/>
          </w:tcPr>
          <w:p w:rsidR="00165EEB" w:rsidRPr="001D5D95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手提移動式無線擴音機</w:t>
            </w:r>
          </w:p>
        </w:tc>
        <w:tc>
          <w:tcPr>
            <w:tcW w:w="1191" w:type="dxa"/>
            <w:vAlign w:val="center"/>
          </w:tcPr>
          <w:p w:rsidR="00165EEB" w:rsidRPr="001D5D95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65,000</w:t>
            </w:r>
          </w:p>
        </w:tc>
        <w:tc>
          <w:tcPr>
            <w:tcW w:w="1233" w:type="dxa"/>
            <w:vMerge w:val="restart"/>
            <w:vAlign w:val="center"/>
          </w:tcPr>
          <w:p w:rsidR="00165EEB" w:rsidRPr="001D5D95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153,000</w:t>
            </w:r>
          </w:p>
        </w:tc>
        <w:tc>
          <w:tcPr>
            <w:tcW w:w="1236" w:type="dxa"/>
            <w:vMerge w:val="restart"/>
            <w:shd w:val="clear" w:color="auto" w:fill="DAEEF3" w:themeFill="accent5" w:themeFillTint="33"/>
            <w:vAlign w:val="center"/>
          </w:tcPr>
          <w:p w:rsidR="00165EEB" w:rsidRPr="001D5D95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1D5D95">
              <w:rPr>
                <w:rFonts w:ascii="標楷體" w:eastAsia="標楷體" w:hAnsi="標楷體" w:hint="eastAsia"/>
                <w:color w:val="FF0000"/>
                <w:szCs w:val="24"/>
              </w:rPr>
              <w:t>98.7%</w:t>
            </w:r>
          </w:p>
        </w:tc>
      </w:tr>
      <w:tr w:rsidR="00165EEB" w:rsidRPr="00CB77CF" w:rsidTr="00377C4C">
        <w:trPr>
          <w:trHeight w:val="464"/>
        </w:trPr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165EEB" w:rsidRPr="00CB77CF" w:rsidRDefault="00165EEB" w:rsidP="00377C4C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文隆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165EEB" w:rsidRPr="001D5D95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D5D95">
              <w:rPr>
                <w:rFonts w:ascii="標楷體" w:eastAsia="標楷體" w:hAnsi="標楷體" w:cs="新細明體" w:hint="eastAsia"/>
                <w:kern w:val="0"/>
                <w:szCs w:val="24"/>
              </w:rPr>
              <w:t>平板電腦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vMerge/>
            <w:tcBorders>
              <w:bottom w:val="single" w:sz="4" w:space="0" w:color="auto"/>
            </w:tcBorders>
            <w:vAlign w:val="center"/>
          </w:tcPr>
          <w:p w:rsidR="00165EEB" w:rsidRPr="00CB77CF" w:rsidRDefault="00165EEB" w:rsidP="00377C4C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  <w:vMerge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165EEB" w:rsidRPr="00CB77CF" w:rsidTr="00377C4C">
        <w:tc>
          <w:tcPr>
            <w:tcW w:w="959" w:type="dxa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教務處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B1</w:t>
            </w:r>
          </w:p>
          <w:p w:rsidR="00165EEB" w:rsidRPr="00CB77CF" w:rsidRDefault="00165EEB" w:rsidP="00377C4C">
            <w:pPr>
              <w:snapToGrid w:val="0"/>
              <w:ind w:left="34" w:hangingChars="14" w:hanging="34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導引適性</w:t>
            </w:r>
            <w:r w:rsidRPr="00CB77CF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 </w:t>
            </w:r>
            <w:r w:rsidRPr="00CB77CF">
              <w:rPr>
                <w:rFonts w:ascii="標楷體" w:eastAsia="標楷體" w:hAnsi="標楷體"/>
                <w:color w:val="000000"/>
                <w:szCs w:val="24"/>
              </w:rPr>
              <w:t>就近入學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/>
              </w:rPr>
              <w:t>真空包裝機—落地型</w:t>
            </w:r>
          </w:p>
        </w:tc>
        <w:tc>
          <w:tcPr>
            <w:tcW w:w="1191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/>
                <w:color w:val="FF0000"/>
                <w:szCs w:val="24"/>
              </w:rPr>
              <w:t>0%</w:t>
            </w:r>
          </w:p>
        </w:tc>
      </w:tr>
      <w:tr w:rsidR="00165EEB" w:rsidRPr="00CB77CF" w:rsidTr="00377C4C">
        <w:tc>
          <w:tcPr>
            <w:tcW w:w="959" w:type="dxa"/>
            <w:vMerge w:val="restart"/>
            <w:shd w:val="clear" w:color="auto" w:fill="auto"/>
            <w:vAlign w:val="center"/>
          </w:tcPr>
          <w:p w:rsidR="00165EEB" w:rsidRPr="001D5D95" w:rsidRDefault="00165EEB" w:rsidP="00377C4C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實習處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B3</w:t>
            </w:r>
          </w:p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多元展能</w:t>
            </w:r>
          </w:p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B77CF">
              <w:rPr>
                <w:rFonts w:ascii="標楷體" w:eastAsia="標楷體" w:hAnsi="標楷體"/>
                <w:color w:val="000000"/>
                <w:szCs w:val="24"/>
              </w:rPr>
              <w:t>幸福加值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color w:val="FF0000"/>
                <w:kern w:val="0"/>
                <w:szCs w:val="24"/>
              </w:rPr>
            </w:pPr>
            <w:r>
              <w:rPr>
                <w:rFonts w:ascii="標楷體" w:eastAsia="標楷體" w:hAnsi="標楷體"/>
              </w:rPr>
              <w:t>真空包裝機—落地型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63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0%</w:t>
            </w:r>
          </w:p>
        </w:tc>
      </w:tr>
      <w:tr w:rsidR="00165EEB" w:rsidRPr="00CB77CF" w:rsidTr="00377C4C">
        <w:trPr>
          <w:trHeight w:val="463"/>
        </w:trPr>
        <w:tc>
          <w:tcPr>
            <w:tcW w:w="959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蛋捲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</w:rPr>
              <w:t>機</w:t>
            </w:r>
          </w:p>
        </w:tc>
        <w:tc>
          <w:tcPr>
            <w:tcW w:w="1191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FFFF00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165EEB" w:rsidRPr="00CB77CF" w:rsidTr="00377C4C">
        <w:trPr>
          <w:trHeight w:val="464"/>
        </w:trPr>
        <w:tc>
          <w:tcPr>
            <w:tcW w:w="959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5EEB" w:rsidRPr="00CB77CF" w:rsidRDefault="00165EEB" w:rsidP="00377C4C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電腦刺繡縫紉機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0,000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D5D9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38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</w:t>
            </w:r>
            <w:r w:rsidRPr="001D5D9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900</w:t>
            </w: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/>
                <w:color w:val="FF0000"/>
                <w:szCs w:val="24"/>
              </w:rPr>
              <w:t>97.25%</w:t>
            </w:r>
          </w:p>
        </w:tc>
      </w:tr>
      <w:tr w:rsidR="00165EEB" w:rsidRPr="00CB77CF" w:rsidTr="00377C4C">
        <w:trPr>
          <w:trHeight w:val="316"/>
        </w:trPr>
        <w:tc>
          <w:tcPr>
            <w:tcW w:w="959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60" w:hangingChars="150" w:hanging="36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素貞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電動修枝機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,200</w:t>
            </w: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74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66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  <w:tr w:rsidR="00165EEB" w:rsidRPr="00CB77CF" w:rsidTr="00377C4C">
        <w:tc>
          <w:tcPr>
            <w:tcW w:w="959" w:type="dxa"/>
            <w:vMerge w:val="restart"/>
            <w:shd w:val="clear" w:color="auto" w:fill="auto"/>
            <w:vAlign w:val="center"/>
          </w:tcPr>
          <w:p w:rsidR="00165EEB" w:rsidRPr="00CB77CF" w:rsidRDefault="00165EEB" w:rsidP="00377C4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B77CF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學</w:t>
            </w:r>
            <w:r w:rsidRPr="00CB77CF">
              <w:rPr>
                <w:rFonts w:ascii="標楷體" w:eastAsia="標楷體" w:hAnsi="標楷體"/>
                <w:bCs/>
                <w:color w:val="000000"/>
                <w:szCs w:val="24"/>
              </w:rPr>
              <w:t>務處</w:t>
            </w:r>
          </w:p>
          <w:p w:rsidR="00165EEB" w:rsidRDefault="00165EEB" w:rsidP="00377C4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輔導處</w:t>
            </w:r>
          </w:p>
          <w:p w:rsidR="00165EEB" w:rsidRPr="00CB77CF" w:rsidRDefault="00165EEB" w:rsidP="00377C4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家政科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45" w:hangingChars="150" w:hanging="345"/>
              <w:jc w:val="center"/>
              <w:rPr>
                <w:rFonts w:ascii="標楷體" w:eastAsia="標楷體" w:hAnsi="標楷體"/>
                <w:color w:val="000000"/>
                <w:spacing w:val="-5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000000"/>
                <w:spacing w:val="-5"/>
                <w:szCs w:val="24"/>
              </w:rPr>
              <w:t>B4</w:t>
            </w:r>
          </w:p>
          <w:p w:rsidR="00165EEB" w:rsidRPr="00CB77CF" w:rsidRDefault="00165EEB" w:rsidP="00377C4C">
            <w:pPr>
              <w:snapToGrid w:val="0"/>
              <w:ind w:left="2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pacing w:val="-5"/>
                <w:szCs w:val="24"/>
              </w:rPr>
              <w:t>型塑人文藝術涵養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372EA6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林芃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手提式無限擴音機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6" w:type="dxa"/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100.00%</w:t>
            </w:r>
          </w:p>
        </w:tc>
      </w:tr>
      <w:tr w:rsidR="00165EEB" w:rsidRPr="00CB77CF" w:rsidTr="00377C4C">
        <w:tc>
          <w:tcPr>
            <w:tcW w:w="9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snapToGrid w:val="0"/>
              <w:ind w:left="345" w:hangingChars="150" w:hanging="345"/>
              <w:jc w:val="center"/>
              <w:rPr>
                <w:rFonts w:ascii="標楷體" w:eastAsia="標楷體" w:hAnsi="標楷體"/>
                <w:color w:val="000000"/>
                <w:spacing w:val="-5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星萍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攝影機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100.00%</w:t>
            </w:r>
          </w:p>
        </w:tc>
      </w:tr>
      <w:tr w:rsidR="00165EEB" w:rsidRPr="00CB77CF" w:rsidTr="00377C4C">
        <w:tc>
          <w:tcPr>
            <w:tcW w:w="5920" w:type="dxa"/>
            <w:gridSpan w:val="4"/>
            <w:shd w:val="clear" w:color="auto" w:fill="4BACC6" w:themeFill="accent5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總計（資本門合計）</w:t>
            </w:r>
          </w:p>
        </w:tc>
        <w:tc>
          <w:tcPr>
            <w:tcW w:w="1191" w:type="dxa"/>
            <w:shd w:val="clear" w:color="auto" w:fill="4BACC6" w:themeFill="accent5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405</w:t>
            </w:r>
            <w:r w:rsidRPr="00CB77C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,000</w:t>
            </w:r>
          </w:p>
        </w:tc>
        <w:tc>
          <w:tcPr>
            <w:tcW w:w="1233" w:type="dxa"/>
            <w:shd w:val="clear" w:color="auto" w:fill="4BACC6" w:themeFill="accent5"/>
            <w:vAlign w:val="center"/>
          </w:tcPr>
          <w:p w:rsidR="00165EEB" w:rsidRPr="00CB77CF" w:rsidRDefault="00165EEB" w:rsidP="00377C4C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243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,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CB77CF">
              <w:rPr>
                <w:rFonts w:ascii="標楷體" w:eastAsia="標楷體" w:hAnsi="標楷體" w:cs="新細明體" w:hint="eastAsia"/>
                <w:kern w:val="0"/>
                <w:szCs w:val="24"/>
              </w:rPr>
              <w:t>00</w:t>
            </w:r>
          </w:p>
        </w:tc>
        <w:tc>
          <w:tcPr>
            <w:tcW w:w="1236" w:type="dxa"/>
            <w:shd w:val="clear" w:color="auto" w:fill="4BACC6" w:themeFill="accent5"/>
            <w:vAlign w:val="center"/>
          </w:tcPr>
          <w:p w:rsidR="00165EEB" w:rsidRPr="00CB77CF" w:rsidRDefault="00165EEB" w:rsidP="00377C4C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02</w:t>
            </w:r>
            <w:r w:rsidRPr="00CB77CF">
              <w:rPr>
                <w:rFonts w:ascii="標楷體" w:eastAsia="標楷體" w:hAnsi="標楷體" w:hint="eastAsia"/>
                <w:color w:val="FF0000"/>
                <w:szCs w:val="24"/>
              </w:rPr>
              <w:t>%</w:t>
            </w:r>
          </w:p>
        </w:tc>
      </w:tr>
    </w:tbl>
    <w:p w:rsidR="00165EEB" w:rsidRPr="00D82262" w:rsidRDefault="00165EEB" w:rsidP="00165EEB">
      <w:pPr>
        <w:snapToGrid w:val="0"/>
        <w:rPr>
          <w:rFonts w:ascii="標楷體" w:eastAsia="標楷體" w:hAnsi="標楷體" w:cs="標楷體"/>
          <w:color w:val="FF0000"/>
          <w:kern w:val="0"/>
          <w:sz w:val="28"/>
          <w:szCs w:val="28"/>
        </w:rPr>
      </w:pPr>
    </w:p>
    <w:p w:rsidR="00466C32" w:rsidRDefault="00466C32"/>
    <w:sectPr w:rsidR="00466C32" w:rsidSect="00466C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ADC" w:rsidRDefault="001A2ADC" w:rsidP="00CA4F09">
      <w:r>
        <w:separator/>
      </w:r>
    </w:p>
  </w:endnote>
  <w:endnote w:type="continuationSeparator" w:id="1">
    <w:p w:rsidR="001A2ADC" w:rsidRDefault="001A2ADC" w:rsidP="00CA4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ADC" w:rsidRDefault="001A2ADC" w:rsidP="00CA4F09">
      <w:r>
        <w:separator/>
      </w:r>
    </w:p>
  </w:footnote>
  <w:footnote w:type="continuationSeparator" w:id="1">
    <w:p w:rsidR="001A2ADC" w:rsidRDefault="001A2ADC" w:rsidP="00CA4F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5EEB"/>
    <w:rsid w:val="00165EEB"/>
    <w:rsid w:val="001A2ADC"/>
    <w:rsid w:val="00466C32"/>
    <w:rsid w:val="0066762D"/>
    <w:rsid w:val="00CA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E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5EEB"/>
    <w:pPr>
      <w:ind w:leftChars="200" w:left="480"/>
    </w:pPr>
  </w:style>
  <w:style w:type="character" w:customStyle="1" w:styleId="a4">
    <w:name w:val="清單段落 字元"/>
    <w:link w:val="a3"/>
    <w:uiPriority w:val="34"/>
    <w:rsid w:val="00165EEB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CA4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A4F09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CA4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A4F0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2021-12-07T02:43:00Z</dcterms:created>
  <dcterms:modified xsi:type="dcterms:W3CDTF">2021-12-14T00:20:00Z</dcterms:modified>
</cp:coreProperties>
</file>