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D" w:rsidRDefault="00532C5D" w:rsidP="00532C5D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110學年度第2學期優質化專案計畫自主管理經費經常門執行率 (</w:t>
      </w:r>
      <w:r w:rsidR="002348CE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/2</w:t>
      </w:r>
      <w:r w:rsidR="002348CE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6078D0" w:rsidRPr="00532C5D" w:rsidRDefault="006078D0" w:rsidP="002630B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f7"/>
        <w:tblW w:w="0" w:type="auto"/>
        <w:tblInd w:w="425" w:type="dxa"/>
        <w:tblLook w:val="04A0"/>
      </w:tblPr>
      <w:tblGrid>
        <w:gridCol w:w="2518"/>
        <w:gridCol w:w="2977"/>
      </w:tblGrid>
      <w:tr w:rsidR="00532C5D" w:rsidTr="002348CE">
        <w:tc>
          <w:tcPr>
            <w:tcW w:w="2518" w:type="dxa"/>
          </w:tcPr>
          <w:p w:rsidR="00532C5D" w:rsidRPr="00532C5D" w:rsidRDefault="006078D0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/>
                <w:b/>
                <w:sz w:val="24"/>
                <w:szCs w:val="24"/>
              </w:rPr>
              <w:br w:type="page"/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子計畫</w:t>
            </w:r>
          </w:p>
        </w:tc>
        <w:tc>
          <w:tcPr>
            <w:tcW w:w="2977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執行率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A1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53.13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A2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64.60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A3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43.48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B1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32.64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B3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47.03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  <w:tr w:rsidR="00532C5D" w:rsidTr="002348CE">
        <w:tc>
          <w:tcPr>
            <w:tcW w:w="2518" w:type="dxa"/>
          </w:tcPr>
          <w:p w:rsidR="00532C5D" w:rsidRPr="00532C5D" w:rsidRDefault="00532C5D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B4</w:t>
            </w:r>
          </w:p>
        </w:tc>
        <w:tc>
          <w:tcPr>
            <w:tcW w:w="2977" w:type="dxa"/>
          </w:tcPr>
          <w:p w:rsidR="00532C5D" w:rsidRPr="00532C5D" w:rsidRDefault="002348CE" w:rsidP="008A15CF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36.41</w:t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%</w:t>
            </w:r>
          </w:p>
        </w:tc>
      </w:tr>
    </w:tbl>
    <w:p w:rsidR="00532C5D" w:rsidRDefault="00532C5D">
      <w:pPr>
        <w:widowControl/>
        <w:rPr>
          <w:rFonts w:ascii="標楷體" w:eastAsia="標楷體" w:hAnsi="標楷體" w:hint="eastAsia"/>
          <w:b/>
          <w:sz w:val="28"/>
          <w:szCs w:val="28"/>
        </w:rPr>
      </w:pPr>
    </w:p>
    <w:p w:rsidR="001F74A9" w:rsidRPr="001F74A9" w:rsidRDefault="001F74A9">
      <w:pPr>
        <w:widowControl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1F74A9">
        <w:rPr>
          <w:rFonts w:ascii="標楷體" w:eastAsia="標楷體" w:hAnsi="標楷體"/>
          <w:b/>
          <w:color w:val="FF0000"/>
          <w:sz w:val="28"/>
          <w:szCs w:val="28"/>
        </w:rPr>
        <w:t>小叮嚀：</w:t>
      </w:r>
    </w:p>
    <w:p w:rsidR="001F74A9" w:rsidRPr="001F74A9" w:rsidRDefault="001F74A9">
      <w:pPr>
        <w:widowControl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1F74A9">
        <w:rPr>
          <w:rFonts w:ascii="標楷體" w:eastAsia="標楷體" w:hAnsi="標楷體"/>
          <w:b/>
          <w:color w:val="FF0000"/>
          <w:sz w:val="28"/>
          <w:szCs w:val="28"/>
        </w:rPr>
        <w:t>部分計畫已執行但未完成經費請購流程，請依時核銷；</w:t>
      </w:r>
    </w:p>
    <w:p w:rsidR="001F74A9" w:rsidRPr="001F74A9" w:rsidRDefault="001F74A9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  <w:r w:rsidRPr="001F74A9">
        <w:rPr>
          <w:rFonts w:ascii="標楷體" w:eastAsia="標楷體" w:hAnsi="標楷體"/>
          <w:b/>
          <w:color w:val="FF0000"/>
          <w:sz w:val="28"/>
          <w:szCs w:val="28"/>
        </w:rPr>
        <w:t>部分計畫尚未簽核，請掌握執行時間。</w:t>
      </w:r>
    </w:p>
    <w:p w:rsidR="00532C5D" w:rsidRDefault="00532C5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2348CE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2348CE">
        <w:rPr>
          <w:rFonts w:ascii="標楷體" w:eastAsia="標楷體" w:hAnsi="標楷體" w:hint="eastAsia"/>
          <w:b/>
          <w:color w:val="000000"/>
        </w:rPr>
        <w:t>5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</w:t>
      </w:r>
      <w:r w:rsidR="002348CE">
        <w:rPr>
          <w:rFonts w:ascii="標楷體" w:eastAsia="標楷體" w:hAnsi="標楷體" w:hint="eastAsia"/>
          <w:b/>
          <w:color w:val="000000"/>
        </w:rPr>
        <w:t>4</w:t>
      </w:r>
      <w:r w:rsidR="006078D0" w:rsidRPr="00C85679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6078D0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851"/>
        <w:gridCol w:w="850"/>
        <w:gridCol w:w="1033"/>
      </w:tblGrid>
      <w:tr w:rsidR="00CC399C" w:rsidTr="002348CE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CC399C" w:rsidTr="002348CE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CC399C" w:rsidTr="002348CE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CC399C" w:rsidRDefault="00CC399C" w:rsidP="002348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9C" w:rsidRDefault="006078D0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4/18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9C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8CE" w:rsidRDefault="002348C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1000鐘</w:t>
            </w:r>
          </w:p>
          <w:p w:rsidR="00CC399C" w:rsidRDefault="002348C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1040膳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6078D0">
        <w:trPr>
          <w:trHeight w:val="1996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CC399C" w:rsidRDefault="00CC399C" w:rsidP="002348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99C" w:rsidRDefault="00CC399C" w:rsidP="002348C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2348CE" w:rsidP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348CE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6078D0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6078D0" w:rsidTr="002348CE">
        <w:trPr>
          <w:trHeight w:val="375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78D0" w:rsidRDefault="006078D0" w:rsidP="006078D0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97,000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6078D0" w:rsidTr="006078D0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078D0" w:rsidTr="002348CE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選課系統升級</w:t>
            </w:r>
          </w:p>
        </w:tc>
        <w:tc>
          <w:tcPr>
            <w:tcW w:w="19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重補修選課系統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97000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2348C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8D0" w:rsidRDefault="002348C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95.88%</w:t>
            </w: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2348CE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2348CE">
        <w:rPr>
          <w:rFonts w:ascii="標楷體" w:eastAsia="標楷體" w:hAnsi="標楷體" w:hint="eastAsia"/>
          <w:b/>
          <w:color w:val="000000"/>
        </w:rPr>
        <w:t>5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</w:t>
      </w:r>
      <w:r w:rsidR="002348CE">
        <w:rPr>
          <w:rFonts w:ascii="標楷體" w:eastAsia="標楷體" w:hAnsi="標楷體" w:hint="eastAsia"/>
          <w:b/>
          <w:color w:val="000000"/>
        </w:rPr>
        <w:t>4</w:t>
      </w:r>
      <w:r w:rsidR="00C85679" w:rsidRPr="00C85679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C85679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8D281C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8D281C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 w:rsidP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 w:rsidP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Pr="008D281C" w:rsidRDefault="008D281C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4,000</w:t>
            </w:r>
          </w:p>
          <w:p w:rsidR="008D281C" w:rsidRPr="008D281C" w:rsidRDefault="008D281C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3,200</w:t>
            </w:r>
          </w:p>
          <w:p w:rsidR="002630BE" w:rsidRP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78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2000鐘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702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32,000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16000材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2/16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4/27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  <w:p w:rsidR="006761EE" w:rsidRDefault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3680膳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761E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6761EE" w:rsidRDefault="006761E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6761EE" w:rsidRDefault="006761E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學術學程另簽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761EE" w:rsidTr="008D281C">
        <w:trPr>
          <w:trHeight w:val="5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5,000</w:t>
            </w:r>
          </w:p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 w:rsidP="002348C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2500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580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膳費960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4350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348C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D281C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D281C" w:rsidRDefault="008D281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1C" w:rsidRDefault="008D281C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C" w:rsidRP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3478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27300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348C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630BE" w:rsidTr="008D281C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8D281C">
        <w:trPr>
          <w:trHeight w:val="851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8D281C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AP分享器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68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68000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348C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2348CE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2348CE">
        <w:rPr>
          <w:rFonts w:ascii="標楷體" w:eastAsia="標楷體" w:hAnsi="標楷體" w:hint="eastAsia"/>
          <w:b/>
          <w:color w:val="000000"/>
        </w:rPr>
        <w:t>5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</w:t>
      </w:r>
      <w:r w:rsidR="002348CE">
        <w:rPr>
          <w:rFonts w:ascii="標楷體" w:eastAsia="標楷體" w:hAnsi="標楷體" w:hint="eastAsia"/>
          <w:b/>
          <w:color w:val="000000"/>
        </w:rPr>
        <w:t>4</w:t>
      </w:r>
      <w:r w:rsidR="008D281C" w:rsidRPr="004C6DF7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8D281C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3F3956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3F3956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D2791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2/15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、3/15、3/22、3/29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  <w:r w:rsidR="003F3956">
              <w:rPr>
                <w:rFonts w:ascii="標楷體" w:eastAsia="標楷體" w:hAnsi="標楷體" w:hint="eastAsia"/>
                <w:kern w:val="0"/>
                <w:sz w:val="22"/>
              </w:rPr>
              <w:t>(鑑識科學)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D2791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2/24、3/17、4/21、5/12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46D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="00D27913"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  <w:p w:rsidR="008D281C" w:rsidRDefault="008D281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8D281C" w:rsidRDefault="00946D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  <w:r w:rsidR="008D281C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2/22、3/1、3/8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3000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3F3956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Pr="003F3956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4/21~</w:t>
            </w:r>
          </w:p>
          <w:p w:rsidR="002630BE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46D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2480膳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P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D2791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  <w:r w:rsidR="00946DCC">
              <w:rPr>
                <w:rFonts w:eastAsia="標楷體"/>
                <w:color w:val="000000"/>
                <w:kern w:val="0"/>
              </w:rPr>
              <w:t>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D2791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608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A3-1跨領域社群教學試行用(教材、實驗藥品)(物品費)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946DC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20170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 w:rsidP="003F395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946DCC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946DCC">
        <w:rPr>
          <w:rFonts w:ascii="標楷體" w:eastAsia="標楷體" w:hAnsi="標楷體" w:hint="eastAsia"/>
          <w:b/>
          <w:color w:val="000000"/>
        </w:rPr>
        <w:t>5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</w:t>
      </w:r>
      <w:r w:rsidR="00946DCC">
        <w:rPr>
          <w:rFonts w:ascii="標楷體" w:eastAsia="標楷體" w:hAnsi="標楷體" w:hint="eastAsia"/>
          <w:b/>
          <w:color w:val="000000"/>
        </w:rPr>
        <w:t>4</w:t>
      </w:r>
      <w:r w:rsidR="004C6DF7" w:rsidRPr="004C6DF7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4C6DF7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0F326B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0F326B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0F326B">
        <w:trPr>
          <w:trHeight w:val="83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4C6DF7" w:rsidRDefault="004C6DF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/>
                <w:color w:val="000000"/>
              </w:rPr>
              <w:t>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4,800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15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17949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24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23</w:t>
            </w:r>
            <w:r w:rsidR="00946DCC">
              <w:rPr>
                <w:rFonts w:ascii="標楷體" w:eastAsia="標楷體" w:hAnsi="標楷體" w:cs="新細明體"/>
                <w:color w:val="000000"/>
                <w:kern w:val="0"/>
              </w:rPr>
              <w:t>888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10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200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499" w:rsidRDefault="005B049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/>
                <w:color w:val="000000"/>
              </w:rPr>
              <w:t>3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946D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946D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17900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9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21,700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CC" w:rsidRDefault="00946DCC" w:rsidP="00946DC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080C70" w:rsidTr="000F326B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080C70" w:rsidTr="00080C70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職涯探索體驗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 w:rsidR="005B0499" w:rsidRPr="005B04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(桌上</w:t>
            </w:r>
            <w:r w:rsidRPr="005B04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  <w:r w:rsidR="00080C70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80C70" w:rsidTr="000F326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職涯探索體驗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5B049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攪拌機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96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946DCC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Pr="00807F70" w:rsidRDefault="002630BE" w:rsidP="008B1FD1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 w:rsidRPr="008B1FD1">
        <w:rPr>
          <w:rFonts w:ascii="標楷體" w:eastAsia="標楷體" w:hAnsi="標楷體"/>
          <w:b/>
          <w:sz w:val="28"/>
          <w:szCs w:val="28"/>
        </w:rPr>
        <w:t>11</w:t>
      </w:r>
      <w:r w:rsidR="008B1FD1" w:rsidRPr="008B1FD1">
        <w:rPr>
          <w:rFonts w:ascii="標楷體" w:eastAsia="標楷體" w:hAnsi="標楷體"/>
          <w:b/>
          <w:sz w:val="28"/>
          <w:szCs w:val="28"/>
        </w:rPr>
        <w:t>1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946DCC">
        <w:rPr>
          <w:rFonts w:ascii="標楷體" w:eastAsia="標楷體" w:hAnsi="標楷體"/>
          <w:b/>
          <w:sz w:val="28"/>
          <w:szCs w:val="28"/>
        </w:rPr>
        <w:t>5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2</w:t>
      </w:r>
      <w:r w:rsidR="00946DCC">
        <w:rPr>
          <w:rFonts w:ascii="標楷體" w:eastAsia="標楷體" w:hAnsi="標楷體"/>
          <w:b/>
          <w:sz w:val="28"/>
          <w:szCs w:val="28"/>
        </w:rPr>
        <w:t>4</w:t>
      </w:r>
      <w:r w:rsidR="001E0268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9450AB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9450AB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722841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722841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841" w:rsidRDefault="00722841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722841" w:rsidRDefault="00722841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4000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交通費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各科自簽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12809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360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24000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E0268">
              <w:rPr>
                <w:rFonts w:ascii="標楷體" w:eastAsia="標楷體" w:hAnsi="標楷體" w:cs="新細明體"/>
                <w:color w:val="000000"/>
                <w:kern w:val="0"/>
              </w:rPr>
              <w:t>73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15962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174F09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4F09" w:rsidRDefault="00174F09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174F09" w:rsidRDefault="00174F09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174F09" w:rsidRDefault="00174F09" w:rsidP="004C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B3-3-1微型創業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各科自簽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 w:rsidP="004C6DF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 w:rsidP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6D0F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25000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 w:rsidP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6D0F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21430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807F70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07F70" w:rsidRDefault="00807F70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807F70" w:rsidRDefault="00807F70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4000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9454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1600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1E026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1000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9454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B3-4-2竹編工藝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22841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1E0268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1089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722841" w:rsidTr="009450AB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722841" w:rsidTr="009450A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掃描裁藝機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9450A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瓶塞打栓機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1E0268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Pr="008B1FD1" w:rsidRDefault="002630BE" w:rsidP="008B1FD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 w:rsidRPr="008B1FD1">
        <w:rPr>
          <w:rFonts w:ascii="標楷體" w:eastAsia="標楷體" w:hAnsi="標楷體"/>
          <w:b/>
          <w:sz w:val="28"/>
          <w:szCs w:val="28"/>
        </w:rPr>
        <w:t>11</w:t>
      </w:r>
      <w:r w:rsidR="008B1FD1">
        <w:rPr>
          <w:rFonts w:ascii="標楷體" w:eastAsia="標楷體" w:hAnsi="標楷體"/>
          <w:b/>
          <w:sz w:val="28"/>
          <w:szCs w:val="28"/>
        </w:rPr>
        <w:t>1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1E0268">
        <w:rPr>
          <w:rFonts w:ascii="標楷體" w:eastAsia="標楷體" w:hAnsi="標楷體" w:hint="eastAsia"/>
          <w:b/>
          <w:sz w:val="28"/>
          <w:szCs w:val="28"/>
        </w:rPr>
        <w:t>5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2</w:t>
      </w:r>
      <w:r w:rsidR="001E0268">
        <w:rPr>
          <w:rFonts w:ascii="標楷體" w:eastAsia="標楷體" w:hAnsi="標楷體" w:hint="eastAsia"/>
          <w:b/>
          <w:sz w:val="28"/>
          <w:szCs w:val="28"/>
        </w:rPr>
        <w:t>4</w:t>
      </w:r>
      <w:r w:rsidR="00ED22D5" w:rsidRPr="00ED22D5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B2667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B2667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B26677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C5199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15000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</w:t>
            </w:r>
            <w:r w:rsidR="002630BE" w:rsidRPr="00ED22D5">
              <w:rPr>
                <w:rFonts w:ascii="標楷體" w:eastAsia="標楷體" w:hAnsi="標楷體" w:hint="eastAsia"/>
                <w:color w:val="000000"/>
              </w:rPr>
              <w:t>,</w:t>
            </w:r>
            <w:r w:rsidRPr="00ED22D5">
              <w:rPr>
                <w:rFonts w:ascii="標楷體" w:eastAsia="標楷體" w:hAnsi="標楷體" w:hint="eastAsia"/>
                <w:color w:val="000000"/>
              </w:rPr>
              <w:t>0</w:t>
            </w:r>
            <w:r w:rsidR="002630BE" w:rsidRPr="00ED22D5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677" w:rsidRDefault="00B26677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864D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5646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5646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110-B4-4</w:t>
            </w:r>
          </w:p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生活美學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B4-4生活美學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家政科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5/26-27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4794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5/26-27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6176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1,</w:t>
            </w:r>
            <w:r w:rsidR="00ED22D5" w:rsidRPr="00ED22D5">
              <w:rPr>
                <w:rFonts w:ascii="標楷體" w:eastAsia="標楷體" w:hAnsi="標楷體" w:hint="eastAsia"/>
                <w:color w:val="000000"/>
              </w:rPr>
              <w:t>1</w:t>
            </w:r>
            <w:r w:rsidRPr="00ED22D5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F5731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57310" w:rsidTr="00B26677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57310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B4-4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生活美學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57310" w:rsidRDefault="00F5731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手提式拷克磯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家政科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310" w:rsidRDefault="00F57310" w:rsidP="005550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310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57310" w:rsidTr="00B26677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310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B4-4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生活美學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310" w:rsidRDefault="00F57310" w:rsidP="00B2667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掃描裁藝機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家政科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7310" w:rsidRDefault="00F57310" w:rsidP="005550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7310" w:rsidRDefault="00F5731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310" w:rsidRDefault="00F5731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sectPr w:rsidR="002630BE" w:rsidSect="00636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004" w:rsidRDefault="00DF0004" w:rsidP="00423F1F">
      <w:r>
        <w:separator/>
      </w:r>
    </w:p>
  </w:endnote>
  <w:endnote w:type="continuationSeparator" w:id="1">
    <w:p w:rsidR="00DF0004" w:rsidRDefault="00DF0004" w:rsidP="00423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004" w:rsidRDefault="00DF0004" w:rsidP="00423F1F">
      <w:r>
        <w:separator/>
      </w:r>
    </w:p>
  </w:footnote>
  <w:footnote w:type="continuationSeparator" w:id="1">
    <w:p w:rsidR="00DF0004" w:rsidRDefault="00DF0004" w:rsidP="00423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080C70"/>
    <w:rsid w:val="000F326B"/>
    <w:rsid w:val="00174F09"/>
    <w:rsid w:val="001B27CD"/>
    <w:rsid w:val="001E0268"/>
    <w:rsid w:val="001F74A9"/>
    <w:rsid w:val="002042F5"/>
    <w:rsid w:val="00223ECF"/>
    <w:rsid w:val="002348CE"/>
    <w:rsid w:val="00255FEE"/>
    <w:rsid w:val="002630BE"/>
    <w:rsid w:val="00296203"/>
    <w:rsid w:val="002E2337"/>
    <w:rsid w:val="002E4EFB"/>
    <w:rsid w:val="003F3956"/>
    <w:rsid w:val="00415147"/>
    <w:rsid w:val="00423F1F"/>
    <w:rsid w:val="004C6DF7"/>
    <w:rsid w:val="00532C5D"/>
    <w:rsid w:val="005646DF"/>
    <w:rsid w:val="005B0499"/>
    <w:rsid w:val="006078D0"/>
    <w:rsid w:val="00636A3F"/>
    <w:rsid w:val="006761EE"/>
    <w:rsid w:val="00722841"/>
    <w:rsid w:val="007C4FA0"/>
    <w:rsid w:val="00807F70"/>
    <w:rsid w:val="008A15CF"/>
    <w:rsid w:val="008B1FD1"/>
    <w:rsid w:val="008D281C"/>
    <w:rsid w:val="0094414F"/>
    <w:rsid w:val="009450AB"/>
    <w:rsid w:val="009454DE"/>
    <w:rsid w:val="00946DCC"/>
    <w:rsid w:val="009B3193"/>
    <w:rsid w:val="00A43F73"/>
    <w:rsid w:val="00AA660A"/>
    <w:rsid w:val="00B26677"/>
    <w:rsid w:val="00B864DA"/>
    <w:rsid w:val="00BF1D68"/>
    <w:rsid w:val="00BF2417"/>
    <w:rsid w:val="00C51991"/>
    <w:rsid w:val="00C85679"/>
    <w:rsid w:val="00CC399C"/>
    <w:rsid w:val="00D27913"/>
    <w:rsid w:val="00DF0004"/>
    <w:rsid w:val="00ED22D5"/>
    <w:rsid w:val="00F06146"/>
    <w:rsid w:val="00F5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rsid w:val="002630B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2022-05-23T03:27:00Z</dcterms:created>
  <dcterms:modified xsi:type="dcterms:W3CDTF">2022-05-23T05:48:00Z</dcterms:modified>
</cp:coreProperties>
</file>