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574" w:rsidRDefault="00B42574" w:rsidP="00B42574">
      <w:pPr>
        <w:snapToGrid w:val="0"/>
        <w:spacing w:afterLines="20"/>
        <w:jc w:val="both"/>
        <w:rPr>
          <w:rFonts w:ascii="新細明體" w:hAnsi="新細明體" w:cs="新細明體"/>
          <w:szCs w:val="24"/>
        </w:rPr>
      </w:pPr>
      <w:r>
        <w:rPr>
          <w:rFonts w:ascii="新細明體" w:hAnsi="新細明體" w:cs="新細明體" w:hint="eastAsia"/>
          <w:szCs w:val="24"/>
        </w:rPr>
        <w:t>表1 -111學年度第二學期高職優質化經常門執行成果(統計至112.06.15)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2"/>
        <w:gridCol w:w="1672"/>
        <w:gridCol w:w="1672"/>
        <w:gridCol w:w="1673"/>
        <w:gridCol w:w="1673"/>
      </w:tblGrid>
      <w:tr w:rsidR="00B42574" w:rsidTr="006530A5">
        <w:trPr>
          <w:trHeight w:val="383"/>
          <w:jc w:val="center"/>
        </w:trPr>
        <w:tc>
          <w:tcPr>
            <w:tcW w:w="836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A1-落實學校課程發展</w:t>
            </w:r>
          </w:p>
        </w:tc>
      </w:tr>
      <w:tr w:rsidR="00B42574" w:rsidTr="006530A5">
        <w:trPr>
          <w:trHeight w:val="383"/>
          <w:jc w:val="center"/>
        </w:trPr>
        <w:tc>
          <w:tcPr>
            <w:tcW w:w="1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項目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預算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實支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執行(%)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動支(%)</w:t>
            </w:r>
          </w:p>
        </w:tc>
      </w:tr>
      <w:tr w:rsidR="00B42574" w:rsidTr="006530A5">
        <w:trPr>
          <w:trHeight w:val="383"/>
          <w:jc w:val="center"/>
        </w:trPr>
        <w:tc>
          <w:tcPr>
            <w:tcW w:w="16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金額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80,000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28,468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35.59%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51.54%</w:t>
            </w:r>
          </w:p>
        </w:tc>
      </w:tr>
      <w:tr w:rsidR="00B42574" w:rsidTr="006530A5">
        <w:trPr>
          <w:trHeight w:val="383"/>
          <w:jc w:val="center"/>
        </w:trPr>
        <w:tc>
          <w:tcPr>
            <w:tcW w:w="8362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A2-推動創新多元教學</w:t>
            </w:r>
          </w:p>
        </w:tc>
      </w:tr>
      <w:tr w:rsidR="00B42574" w:rsidTr="006530A5">
        <w:trPr>
          <w:trHeight w:val="383"/>
          <w:jc w:val="center"/>
        </w:trPr>
        <w:tc>
          <w:tcPr>
            <w:tcW w:w="16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項目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預算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實支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執行(%)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動支(%)</w:t>
            </w:r>
          </w:p>
        </w:tc>
      </w:tr>
      <w:tr w:rsidR="00B42574" w:rsidTr="006530A5">
        <w:trPr>
          <w:trHeight w:val="383"/>
          <w:jc w:val="center"/>
        </w:trPr>
        <w:tc>
          <w:tcPr>
            <w:tcW w:w="1672" w:type="dxa"/>
            <w:tcBorders>
              <w:top w:val="single" w:sz="4" w:space="0" w:color="000000"/>
              <w:left w:val="single" w:sz="12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金額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212,000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104,972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49.51%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55.03%</w:t>
            </w:r>
          </w:p>
        </w:tc>
      </w:tr>
      <w:tr w:rsidR="00B42574" w:rsidTr="006530A5">
        <w:trPr>
          <w:trHeight w:val="383"/>
          <w:jc w:val="center"/>
        </w:trPr>
        <w:tc>
          <w:tcPr>
            <w:tcW w:w="8362" w:type="dxa"/>
            <w:gridSpan w:val="5"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A3-</w:t>
            </w:r>
            <w:r w:rsidRPr="00090F84">
              <w:rPr>
                <w:rFonts w:ascii="新細明體" w:hAnsi="新細明體" w:hint="eastAsia"/>
                <w:szCs w:val="24"/>
              </w:rPr>
              <w:t>深化教師教學專業</w:t>
            </w:r>
          </w:p>
        </w:tc>
      </w:tr>
      <w:tr w:rsidR="00B42574" w:rsidTr="006530A5">
        <w:trPr>
          <w:trHeight w:val="383"/>
          <w:jc w:val="center"/>
        </w:trPr>
        <w:tc>
          <w:tcPr>
            <w:tcW w:w="16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項目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預算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實支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執行(%)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動支(%)</w:t>
            </w:r>
          </w:p>
        </w:tc>
      </w:tr>
      <w:tr w:rsidR="00B42574" w:rsidTr="006530A5">
        <w:trPr>
          <w:trHeight w:val="383"/>
          <w:jc w:val="center"/>
        </w:trPr>
        <w:tc>
          <w:tcPr>
            <w:tcW w:w="167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金額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160,000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78,046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48.78%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50.76%</w:t>
            </w:r>
          </w:p>
        </w:tc>
      </w:tr>
      <w:tr w:rsidR="00B42574" w:rsidTr="006530A5">
        <w:trPr>
          <w:trHeight w:val="383"/>
          <w:jc w:val="center"/>
        </w:trPr>
        <w:tc>
          <w:tcPr>
            <w:tcW w:w="8362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B1-</w:t>
            </w:r>
            <w:r w:rsidRPr="00090F84">
              <w:rPr>
                <w:rFonts w:ascii="新細明體" w:hAnsi="新細明體" w:hint="eastAsia"/>
                <w:szCs w:val="24"/>
              </w:rPr>
              <w:t>導引適性就近入學</w:t>
            </w:r>
          </w:p>
        </w:tc>
      </w:tr>
      <w:tr w:rsidR="00B42574" w:rsidTr="006530A5">
        <w:trPr>
          <w:trHeight w:val="383"/>
          <w:jc w:val="center"/>
        </w:trPr>
        <w:tc>
          <w:tcPr>
            <w:tcW w:w="16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項目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預算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實支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執行(%)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動支(%)</w:t>
            </w:r>
          </w:p>
        </w:tc>
      </w:tr>
      <w:tr w:rsidR="00B42574" w:rsidTr="006530A5">
        <w:trPr>
          <w:trHeight w:val="383"/>
          <w:jc w:val="center"/>
        </w:trPr>
        <w:tc>
          <w:tcPr>
            <w:tcW w:w="16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金額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160,000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92,837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58.02%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42574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95.31</w:t>
            </w:r>
            <w:r w:rsidR="00B42574">
              <w:rPr>
                <w:rFonts w:ascii="新細明體" w:hAnsi="新細明體" w:hint="eastAsia"/>
                <w:szCs w:val="24"/>
              </w:rPr>
              <w:t>%</w:t>
            </w:r>
          </w:p>
        </w:tc>
      </w:tr>
      <w:tr w:rsidR="00B42574" w:rsidTr="006530A5">
        <w:trPr>
          <w:trHeight w:val="383"/>
          <w:jc w:val="center"/>
        </w:trPr>
        <w:tc>
          <w:tcPr>
            <w:tcW w:w="8362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B3-</w:t>
            </w:r>
            <w:r w:rsidRPr="00090F84">
              <w:rPr>
                <w:rFonts w:ascii="新細明體" w:hAnsi="新細明體" w:hint="eastAsia"/>
                <w:szCs w:val="24"/>
              </w:rPr>
              <w:t>加強學生多元展能</w:t>
            </w:r>
          </w:p>
        </w:tc>
      </w:tr>
      <w:tr w:rsidR="00B42574" w:rsidTr="006530A5">
        <w:trPr>
          <w:trHeight w:val="383"/>
          <w:jc w:val="center"/>
        </w:trPr>
        <w:tc>
          <w:tcPr>
            <w:tcW w:w="16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項目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預算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實支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執行(%)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動支(%)</w:t>
            </w:r>
          </w:p>
        </w:tc>
      </w:tr>
      <w:tr w:rsidR="00B42574" w:rsidTr="006530A5">
        <w:trPr>
          <w:trHeight w:val="383"/>
          <w:jc w:val="center"/>
        </w:trPr>
        <w:tc>
          <w:tcPr>
            <w:tcW w:w="16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金額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188</w:t>
            </w:r>
            <w:r w:rsidR="00B42574">
              <w:rPr>
                <w:rFonts w:ascii="新細明體" w:hAnsi="新細明體" w:hint="eastAsia"/>
                <w:szCs w:val="24"/>
              </w:rPr>
              <w:t>,000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119</w:t>
            </w:r>
            <w:r w:rsidR="00B42574">
              <w:rPr>
                <w:rFonts w:ascii="新細明體" w:hAnsi="新細明體" w:hint="eastAsia"/>
                <w:szCs w:val="24"/>
              </w:rPr>
              <w:t>,</w:t>
            </w:r>
            <w:r>
              <w:rPr>
                <w:rFonts w:ascii="新細明體" w:hAnsi="新細明體" w:hint="eastAsia"/>
                <w:szCs w:val="24"/>
              </w:rPr>
              <w:t>461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63.51</w:t>
            </w:r>
            <w:r w:rsidR="00B42574"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42574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91.22</w:t>
            </w:r>
            <w:r w:rsidR="00B42574">
              <w:rPr>
                <w:rFonts w:ascii="新細明體" w:hAnsi="新細明體" w:hint="eastAsia"/>
                <w:szCs w:val="24"/>
              </w:rPr>
              <w:t>%</w:t>
            </w:r>
          </w:p>
        </w:tc>
      </w:tr>
      <w:tr w:rsidR="00B42574" w:rsidTr="006530A5">
        <w:trPr>
          <w:trHeight w:val="383"/>
          <w:jc w:val="center"/>
        </w:trPr>
        <w:tc>
          <w:tcPr>
            <w:tcW w:w="8362" w:type="dxa"/>
            <w:gridSpan w:val="5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B4-</w:t>
            </w:r>
            <w:r w:rsidRPr="00387F3F">
              <w:rPr>
                <w:rFonts w:ascii="新細明體" w:hAnsi="新細明體" w:hint="eastAsia"/>
                <w:szCs w:val="24"/>
              </w:rPr>
              <w:t>形塑人文藝術素養</w:t>
            </w:r>
          </w:p>
        </w:tc>
      </w:tr>
      <w:tr w:rsidR="00B42574" w:rsidTr="006530A5">
        <w:trPr>
          <w:trHeight w:val="383"/>
          <w:jc w:val="center"/>
        </w:trPr>
        <w:tc>
          <w:tcPr>
            <w:tcW w:w="167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項目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預算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實支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執行(%)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動支(%)</w:t>
            </w:r>
          </w:p>
        </w:tc>
      </w:tr>
      <w:tr w:rsidR="00B42574" w:rsidTr="006530A5">
        <w:trPr>
          <w:trHeight w:val="383"/>
          <w:jc w:val="center"/>
        </w:trPr>
        <w:tc>
          <w:tcPr>
            <w:tcW w:w="167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金額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B42574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75</w:t>
            </w:r>
            <w:r w:rsidR="00B42574">
              <w:rPr>
                <w:rFonts w:ascii="新細明體" w:hAnsi="新細明體" w:hint="eastAsia"/>
                <w:szCs w:val="24"/>
              </w:rPr>
              <w:t>,000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B42574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43</w:t>
            </w:r>
            <w:r w:rsidR="00B42574">
              <w:rPr>
                <w:rFonts w:ascii="新細明體" w:hAnsi="新細明體" w:hint="eastAsia"/>
                <w:szCs w:val="24"/>
              </w:rPr>
              <w:t>,</w:t>
            </w:r>
            <w:r>
              <w:rPr>
                <w:rFonts w:ascii="新細明體" w:hAnsi="新細明體" w:hint="eastAsia"/>
                <w:szCs w:val="24"/>
              </w:rPr>
              <w:t>054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B42574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57.41</w:t>
            </w:r>
            <w:r w:rsidR="00B42574"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2574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79.98</w:t>
            </w:r>
            <w:r w:rsidR="00B42574">
              <w:rPr>
                <w:rFonts w:ascii="新細明體" w:hAnsi="新細明體" w:hint="eastAsia"/>
                <w:szCs w:val="24"/>
              </w:rPr>
              <w:t>%</w:t>
            </w:r>
          </w:p>
        </w:tc>
      </w:tr>
    </w:tbl>
    <w:p w:rsidR="00B42574" w:rsidRDefault="00B42574" w:rsidP="00B42574">
      <w:pPr>
        <w:widowControl/>
        <w:rPr>
          <w:rFonts w:ascii="新細明體" w:hAnsi="新細明體" w:cs="新細明體"/>
          <w:szCs w:val="24"/>
        </w:rPr>
      </w:pPr>
    </w:p>
    <w:p w:rsidR="00B42574" w:rsidRDefault="00B42574" w:rsidP="00B42574">
      <w:pPr>
        <w:widowControl/>
        <w:rPr>
          <w:rFonts w:ascii="新細明體" w:hAnsi="新細明體" w:cs="新細明體"/>
          <w:szCs w:val="24"/>
        </w:rPr>
      </w:pPr>
      <w:r>
        <w:rPr>
          <w:rFonts w:ascii="新細明體" w:hAnsi="新細明體" w:cs="新細明體" w:hint="eastAsia"/>
          <w:szCs w:val="24"/>
        </w:rPr>
        <w:t>表2 -11</w:t>
      </w:r>
      <w:r w:rsidR="0022791A">
        <w:rPr>
          <w:rFonts w:ascii="新細明體" w:hAnsi="新細明體" w:cs="新細明體" w:hint="eastAsia"/>
          <w:szCs w:val="24"/>
        </w:rPr>
        <w:t>1</w:t>
      </w:r>
      <w:r>
        <w:rPr>
          <w:rFonts w:ascii="新細明體" w:hAnsi="新細明體" w:cs="新細明體" w:hint="eastAsia"/>
          <w:szCs w:val="24"/>
        </w:rPr>
        <w:t>學年度第二學期高職優質化分支計畫經常門執行率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1194"/>
        <w:gridCol w:w="1195"/>
        <w:gridCol w:w="1195"/>
        <w:gridCol w:w="1195"/>
        <w:gridCol w:w="1195"/>
        <w:gridCol w:w="1195"/>
        <w:gridCol w:w="1195"/>
      </w:tblGrid>
      <w:tr w:rsidR="00B42574" w:rsidTr="006530A5">
        <w:trPr>
          <w:tblHeader/>
          <w:jc w:val="center"/>
        </w:trPr>
        <w:tc>
          <w:tcPr>
            <w:tcW w:w="119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計畫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A1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A2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A3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B1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B3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B4</w:t>
            </w:r>
          </w:p>
        </w:tc>
      </w:tr>
      <w:tr w:rsidR="00B42574" w:rsidTr="006530A5">
        <w:trPr>
          <w:jc w:val="center"/>
        </w:trPr>
        <w:tc>
          <w:tcPr>
            <w:tcW w:w="119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 w:val="22"/>
              </w:rPr>
              <w:t>執行率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B42574" w:rsidRDefault="0022791A" w:rsidP="006530A5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Cs w:val="24"/>
              </w:rPr>
              <w:t>35.59</w:t>
            </w:r>
            <w:r w:rsidR="00B42574"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B42574" w:rsidRDefault="0022791A" w:rsidP="006530A5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Cs w:val="24"/>
              </w:rPr>
              <w:t>49.51</w:t>
            </w:r>
            <w:r w:rsidR="00B42574"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B42574" w:rsidRDefault="0022791A" w:rsidP="006530A5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Cs w:val="24"/>
              </w:rPr>
              <w:t>48.78</w:t>
            </w:r>
            <w:r w:rsidR="00B42574"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B42574" w:rsidRDefault="0022791A" w:rsidP="006530A5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Cs w:val="24"/>
              </w:rPr>
              <w:t>58.02</w:t>
            </w:r>
            <w:r w:rsidR="00B42574"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B42574" w:rsidRDefault="0022791A" w:rsidP="006530A5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Cs w:val="24"/>
              </w:rPr>
              <w:t>63.51</w:t>
            </w:r>
            <w:r w:rsidR="00B42574"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2574" w:rsidRDefault="0022791A" w:rsidP="006530A5">
            <w:pPr>
              <w:pStyle w:val="a3"/>
              <w:rPr>
                <w:rFonts w:ascii="新細明體" w:hAnsi="新細明體"/>
                <w:sz w:val="22"/>
              </w:rPr>
            </w:pPr>
            <w:r>
              <w:rPr>
                <w:rFonts w:ascii="新細明體" w:hAnsi="新細明體" w:hint="eastAsia"/>
                <w:szCs w:val="24"/>
              </w:rPr>
              <w:t>57.41</w:t>
            </w:r>
            <w:r w:rsidR="00B42574">
              <w:rPr>
                <w:rFonts w:ascii="新細明體" w:hAnsi="新細明體" w:hint="eastAsia"/>
                <w:szCs w:val="24"/>
              </w:rPr>
              <w:t>%</w:t>
            </w:r>
          </w:p>
        </w:tc>
      </w:tr>
    </w:tbl>
    <w:p w:rsidR="00B42574" w:rsidRDefault="00B42574" w:rsidP="00B42574">
      <w:pPr>
        <w:pStyle w:val="a3"/>
        <w:jc w:val="both"/>
        <w:rPr>
          <w:rFonts w:ascii="新細明體" w:hAnsi="新細明體" w:cs="新細明體"/>
          <w:szCs w:val="24"/>
        </w:rPr>
      </w:pPr>
    </w:p>
    <w:tbl>
      <w:tblPr>
        <w:tblpPr w:leftFromText="180" w:rightFromText="180" w:vertAnchor="text" w:horzAnchor="page" w:tblpXSpec="center" w:tblpY="439"/>
        <w:tblOverlap w:val="never"/>
        <w:tblW w:w="90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0"/>
        <w:gridCol w:w="1023"/>
        <w:gridCol w:w="993"/>
        <w:gridCol w:w="993"/>
        <w:gridCol w:w="1134"/>
        <w:gridCol w:w="992"/>
        <w:gridCol w:w="1134"/>
        <w:gridCol w:w="992"/>
        <w:gridCol w:w="1134"/>
      </w:tblGrid>
      <w:tr w:rsidR="00B42574" w:rsidTr="006530A5">
        <w:trPr>
          <w:tblHeader/>
        </w:trPr>
        <w:tc>
          <w:tcPr>
            <w:tcW w:w="6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</w:rPr>
            </w:pPr>
          </w:p>
        </w:tc>
        <w:tc>
          <w:tcPr>
            <w:tcW w:w="414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資本門</w:t>
            </w:r>
          </w:p>
        </w:tc>
        <w:tc>
          <w:tcPr>
            <w:tcW w:w="425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經常門</w:t>
            </w:r>
          </w:p>
        </w:tc>
      </w:tr>
      <w:tr w:rsidR="00B42574" w:rsidTr="006530A5">
        <w:trPr>
          <w:tblHeader/>
        </w:trPr>
        <w:tc>
          <w:tcPr>
            <w:tcW w:w="680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74" w:rsidRDefault="00B42574" w:rsidP="006530A5">
            <w:pPr>
              <w:widowControl/>
              <w:snapToGrid w:val="0"/>
              <w:rPr>
                <w:rFonts w:ascii="新細明體" w:hAnsi="新細明體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預算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實支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執行</w:t>
            </w:r>
            <w:r>
              <w:rPr>
                <w:rFonts w:ascii="新細明體" w:hAnsi="新細明體" w:hint="eastAsia"/>
                <w:szCs w:val="24"/>
              </w:rPr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動支</w:t>
            </w:r>
            <w:r>
              <w:rPr>
                <w:rFonts w:ascii="新細明體" w:hAnsi="新細明體" w:hint="eastAsia"/>
                <w:szCs w:val="24"/>
              </w:rPr>
              <w:t>(%)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預算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實支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執行</w:t>
            </w:r>
            <w:r>
              <w:rPr>
                <w:rFonts w:ascii="新細明體" w:hAnsi="新細明體" w:hint="eastAsia"/>
                <w:szCs w:val="24"/>
              </w:rPr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動支</w:t>
            </w:r>
            <w:r>
              <w:rPr>
                <w:rFonts w:ascii="新細明體" w:hAnsi="新細明體" w:hint="eastAsia"/>
                <w:szCs w:val="24"/>
              </w:rPr>
              <w:t>(%)</w:t>
            </w:r>
          </w:p>
        </w:tc>
      </w:tr>
      <w:tr w:rsidR="0022791A" w:rsidTr="006530A5">
        <w:trPr>
          <w:trHeight w:val="408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22791A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A1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22791A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22791A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22791A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22791A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22791A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80,000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28,468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35.59%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51.54%</w:t>
            </w:r>
          </w:p>
        </w:tc>
      </w:tr>
      <w:tr w:rsidR="0022791A" w:rsidTr="006530A5">
        <w:trPr>
          <w:trHeight w:val="408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A2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153,000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151,100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98.76%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98.76%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212,000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104,972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49.51%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55.03%</w:t>
            </w:r>
          </w:p>
        </w:tc>
      </w:tr>
      <w:tr w:rsidR="0022791A" w:rsidTr="006530A5">
        <w:trPr>
          <w:trHeight w:val="408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A3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78,046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48.78%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50.76%</w:t>
            </w:r>
          </w:p>
        </w:tc>
      </w:tr>
      <w:tr w:rsidR="0022791A" w:rsidTr="006530A5">
        <w:trPr>
          <w:trHeight w:val="408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22791A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B1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22791A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22791A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22791A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22791A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22791A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160,000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92,837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58.02%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95.31%</w:t>
            </w:r>
          </w:p>
        </w:tc>
      </w:tr>
      <w:tr w:rsidR="0022791A" w:rsidTr="006530A5">
        <w:trPr>
          <w:trHeight w:val="408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B3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190,000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zCs w:val="24"/>
              </w:rPr>
              <w:t>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zCs w:val="24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188,000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119,461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63.51%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91.22%</w:t>
            </w:r>
          </w:p>
        </w:tc>
      </w:tr>
      <w:tr w:rsidR="0022791A" w:rsidTr="006530A5">
        <w:trPr>
          <w:trHeight w:val="408"/>
        </w:trPr>
        <w:tc>
          <w:tcPr>
            <w:tcW w:w="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B4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32,000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27,600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zCs w:val="24"/>
              </w:rPr>
              <w:t>86.25%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szCs w:val="24"/>
              </w:rPr>
              <w:t>86.25%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75,000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43,054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57.41%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2791A" w:rsidRDefault="0022791A" w:rsidP="006530A5">
            <w:pPr>
              <w:pStyle w:val="a3"/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79.98%</w:t>
            </w:r>
          </w:p>
        </w:tc>
      </w:tr>
    </w:tbl>
    <w:p w:rsidR="00B42574" w:rsidRDefault="00B42574" w:rsidP="00B42574">
      <w:pPr>
        <w:pStyle w:val="a3"/>
      </w:pPr>
      <w:r>
        <w:rPr>
          <w:rFonts w:ascii="新細明體" w:hAnsi="新細明體" w:cs="新細明體" w:hint="eastAsia"/>
          <w:szCs w:val="24"/>
        </w:rPr>
        <w:t>表3 -11</w:t>
      </w:r>
      <w:r w:rsidR="0022791A">
        <w:rPr>
          <w:rFonts w:ascii="新細明體" w:hAnsi="新細明體" w:cs="新細明體" w:hint="eastAsia"/>
          <w:szCs w:val="24"/>
        </w:rPr>
        <w:t>1</w:t>
      </w:r>
      <w:r>
        <w:rPr>
          <w:rFonts w:ascii="新細明體" w:hAnsi="新細明體" w:cs="新細明體" w:hint="eastAsia"/>
          <w:szCs w:val="24"/>
        </w:rPr>
        <w:t>學年度第二學期高職優質化經</w:t>
      </w:r>
      <w:r>
        <w:rPr>
          <w:rFonts w:hint="eastAsia"/>
        </w:rPr>
        <w:t>資門執行率</w:t>
      </w:r>
    </w:p>
    <w:p w:rsidR="00B42574" w:rsidRDefault="00B42574" w:rsidP="00B42574">
      <w:pPr>
        <w:pStyle w:val="a3"/>
        <w:spacing w:beforeLines="50"/>
      </w:pPr>
      <w:r>
        <w:rPr>
          <w:rFonts w:ascii="新細明體" w:hAnsi="新細明體" w:cs="新細明體" w:hint="eastAsia"/>
          <w:szCs w:val="24"/>
        </w:rPr>
        <w:t>表4-11</w:t>
      </w:r>
      <w:r w:rsidR="0022791A">
        <w:rPr>
          <w:rFonts w:ascii="新細明體" w:hAnsi="新細明體" w:cs="新細明體" w:hint="eastAsia"/>
          <w:szCs w:val="24"/>
        </w:rPr>
        <w:t>1</w:t>
      </w:r>
      <w:r>
        <w:rPr>
          <w:rFonts w:ascii="新細明體" w:hAnsi="新細明體" w:cs="新細明體" w:hint="eastAsia"/>
          <w:szCs w:val="24"/>
        </w:rPr>
        <w:t>學年度第二學期高職優質化計畫</w:t>
      </w:r>
      <w:r>
        <w:rPr>
          <w:rFonts w:hint="eastAsia"/>
        </w:rPr>
        <w:t>經資門執行率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1985"/>
        <w:gridCol w:w="1984"/>
      </w:tblGrid>
      <w:tr w:rsidR="00B42574" w:rsidTr="006530A5">
        <w:trPr>
          <w:trHeight w:val="430"/>
          <w:tblHeader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lastRenderedPageBreak/>
              <w:t>類別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資本門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經常門</w:t>
            </w:r>
          </w:p>
        </w:tc>
      </w:tr>
      <w:tr w:rsidR="00B42574" w:rsidTr="006530A5">
        <w:trPr>
          <w:trHeight w:val="43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核定金額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0C6E9E" w:rsidP="006530A5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375</w:t>
            </w:r>
            <w:r w:rsidR="00B42574">
              <w:rPr>
                <w:rFonts w:ascii="新細明體" w:hAnsi="新細明體" w:hint="eastAsia"/>
                <w:szCs w:val="24"/>
              </w:rPr>
              <w:t>,000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42574" w:rsidRDefault="0022791A" w:rsidP="006530A5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875</w:t>
            </w:r>
            <w:r w:rsidR="00B42574">
              <w:rPr>
                <w:rFonts w:ascii="新細明體" w:hAnsi="新細明體" w:hint="eastAsia"/>
                <w:szCs w:val="24"/>
              </w:rPr>
              <w:t>,000</w:t>
            </w:r>
          </w:p>
        </w:tc>
      </w:tr>
      <w:tr w:rsidR="00B42574" w:rsidTr="006530A5">
        <w:trPr>
          <w:trHeight w:val="43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執行金額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2574" w:rsidRDefault="000C6E9E" w:rsidP="006530A5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178</w:t>
            </w:r>
            <w:r w:rsidR="00B42574">
              <w:rPr>
                <w:rFonts w:ascii="新細明體" w:hAnsi="新細明體" w:hint="eastAsia"/>
                <w:szCs w:val="24"/>
              </w:rPr>
              <w:t>,</w:t>
            </w:r>
            <w:r>
              <w:rPr>
                <w:rFonts w:ascii="新細明體" w:hAnsi="新細明體" w:hint="eastAsia"/>
                <w:szCs w:val="24"/>
              </w:rPr>
              <w:t>7</w:t>
            </w:r>
            <w:r w:rsidR="00B42574">
              <w:rPr>
                <w:rFonts w:ascii="新細明體" w:hAnsi="新細明體" w:hint="eastAsia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:rsidR="00B42574" w:rsidRDefault="000C6E9E" w:rsidP="006530A5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466</w:t>
            </w:r>
            <w:r w:rsidR="00B42574">
              <w:rPr>
                <w:rFonts w:ascii="新細明體" w:hAnsi="新細明體" w:hint="eastAsia"/>
                <w:szCs w:val="24"/>
              </w:rPr>
              <w:t>,</w:t>
            </w:r>
            <w:r>
              <w:rPr>
                <w:rFonts w:ascii="新細明體" w:hAnsi="新細明體" w:hint="eastAsia"/>
                <w:szCs w:val="24"/>
              </w:rPr>
              <w:t>838</w:t>
            </w:r>
          </w:p>
        </w:tc>
      </w:tr>
      <w:tr w:rsidR="00B42574" w:rsidTr="006530A5">
        <w:trPr>
          <w:trHeight w:val="430"/>
          <w:jc w:val="center"/>
        </w:trPr>
        <w:tc>
          <w:tcPr>
            <w:tcW w:w="124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B42574" w:rsidRDefault="00B42574" w:rsidP="006530A5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執行率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  <w:hideMark/>
          </w:tcPr>
          <w:p w:rsidR="00B42574" w:rsidRDefault="000C6E9E" w:rsidP="006530A5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47.65</w:t>
            </w:r>
            <w:r w:rsidR="00B42574">
              <w:rPr>
                <w:rFonts w:ascii="新細明體" w:hAnsi="新細明體" w:hint="eastAsia"/>
                <w:szCs w:val="24"/>
              </w:rPr>
              <w:t>%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42574" w:rsidRDefault="00B42574" w:rsidP="006530A5">
            <w:pPr>
              <w:pStyle w:val="a3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53.</w:t>
            </w:r>
            <w:r w:rsidR="000C6E9E">
              <w:rPr>
                <w:rFonts w:ascii="新細明體" w:hAnsi="新細明體" w:hint="eastAsia"/>
                <w:szCs w:val="24"/>
              </w:rPr>
              <w:t>35</w:t>
            </w:r>
            <w:r>
              <w:rPr>
                <w:rFonts w:ascii="新細明體" w:hAnsi="新細明體" w:hint="eastAsia"/>
                <w:szCs w:val="24"/>
              </w:rPr>
              <w:t>%</w:t>
            </w:r>
          </w:p>
        </w:tc>
      </w:tr>
    </w:tbl>
    <w:p w:rsidR="007D06F1" w:rsidRPr="00B42574" w:rsidRDefault="007D06F1" w:rsidP="0022791A">
      <w:pPr>
        <w:snapToGrid w:val="0"/>
        <w:spacing w:afterLines="20"/>
        <w:jc w:val="both"/>
      </w:pPr>
    </w:p>
    <w:sectPr w:rsidR="007D06F1" w:rsidRPr="00B42574" w:rsidSect="007D06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42574"/>
    <w:rsid w:val="000C6E9E"/>
    <w:rsid w:val="0022791A"/>
    <w:rsid w:val="007D06F1"/>
    <w:rsid w:val="00B4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74"/>
    <w:pPr>
      <w:widowControl w:val="0"/>
      <w:jc w:val="center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574"/>
    <w:pPr>
      <w:widowControl w:val="0"/>
      <w:jc w:val="center"/>
    </w:pPr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2023-06-15T06:14:00Z</dcterms:created>
  <dcterms:modified xsi:type="dcterms:W3CDTF">2023-06-15T06:37:00Z</dcterms:modified>
</cp:coreProperties>
</file>