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722" w:rsidRPr="00EF3722" w:rsidRDefault="00EF3722" w:rsidP="00EF3722">
      <w:pPr>
        <w:widowControl/>
        <w:shd w:val="clear" w:color="auto" w:fill="FFFFFF"/>
        <w:spacing w:line="450" w:lineRule="atLeast"/>
        <w:outlineLvl w:val="0"/>
        <w:rPr>
          <w:rFonts w:ascii="Arial" w:eastAsia="新細明體" w:hAnsi="Arial" w:cs="Arial" w:hint="eastAsia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b/>
          <w:bCs/>
          <w:color w:val="990000"/>
          <w:spacing w:val="15"/>
          <w:kern w:val="36"/>
          <w:sz w:val="35"/>
          <w:szCs w:val="35"/>
        </w:rPr>
        <w:t>家政科學生手做月餅</w:t>
      </w:r>
      <w:r w:rsidRPr="00EF3722">
        <w:rPr>
          <w:rFonts w:ascii="Arial" w:eastAsia="新細明體" w:hAnsi="Arial" w:cs="Arial"/>
          <w:b/>
          <w:bCs/>
          <w:color w:val="990000"/>
          <w:spacing w:val="15"/>
          <w:kern w:val="36"/>
          <w:sz w:val="35"/>
          <w:szCs w:val="35"/>
        </w:rPr>
        <w:t xml:space="preserve"> </w:t>
      </w:r>
      <w:r w:rsidRPr="00EF3722">
        <w:rPr>
          <w:rFonts w:ascii="Arial" w:eastAsia="新細明體" w:hAnsi="Arial" w:cs="Arial"/>
          <w:b/>
          <w:bCs/>
          <w:color w:val="990000"/>
          <w:spacing w:val="15"/>
          <w:kern w:val="36"/>
          <w:sz w:val="35"/>
          <w:szCs w:val="35"/>
        </w:rPr>
        <w:t>應景兼自我考核</w:t>
      </w:r>
    </w:p>
    <w:p w:rsidR="00EF3722" w:rsidRPr="00EF3722" w:rsidRDefault="00EF3722" w:rsidP="00EF3722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〔記者黃美珠／關西報導〕國立關西高中家政、食品加工、園藝、畜產保健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4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科學生每年中秋都自我挑戰，把課堂所學變成真實手藝，推出應景月餅、香腸等跟坊間商品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PK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。今年考慮食安，揚棄傳統食用色素以天然南瓜粉、綠茶粉、紅色火龍果染色做出美得讓人垂涎的千層酥，食品家工科則另闢蹊徑做一口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酥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月餅，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專討愛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吃月餅又擔心熱量的人歡心。</w:t>
      </w:r>
    </w:p>
    <w:p w:rsidR="00EF3722" w:rsidRPr="00EF3722" w:rsidRDefault="00EF3722" w:rsidP="00EF3722">
      <w:pPr>
        <w:widowControl/>
        <w:numPr>
          <w:ilvl w:val="0"/>
          <w:numId w:val="1"/>
        </w:numPr>
        <w:shd w:val="clear" w:color="auto" w:fill="DDDDDD"/>
        <w:ind w:left="45"/>
        <w:jc w:val="center"/>
        <w:rPr>
          <w:rFonts w:ascii="inherit" w:eastAsia="新細明體" w:hAnsi="inherit" w:cs="Arial"/>
          <w:color w:val="333333"/>
          <w:spacing w:val="15"/>
          <w:kern w:val="0"/>
          <w:sz w:val="20"/>
          <w:szCs w:val="20"/>
        </w:rPr>
      </w:pPr>
      <w:r>
        <w:rPr>
          <w:rFonts w:ascii="inherit" w:eastAsia="新細明體" w:hAnsi="inherit" w:cs="Arial" w:hint="eastAsia"/>
          <w:noProof/>
          <w:color w:val="0075A9"/>
          <w:spacing w:val="15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3810000" cy="2533650"/>
            <wp:effectExtent l="19050" t="0" r="0" b="0"/>
            <wp:docPr id="1" name="圖片 1" descr="國立關西高中家政等4個科系學生的手工秋節禮品，賣相和口感絲毫不遜市售商品。（記者黃美珠攝）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國立關西高中家政等4個科系學生的手工秋節禮品，賣相和口感絲毫不遜市售商品。（記者黃美珠攝）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22" w:rsidRPr="00EF3722" w:rsidRDefault="00EF3722" w:rsidP="00EF3722">
      <w:pPr>
        <w:widowControl/>
        <w:shd w:val="clear" w:color="auto" w:fill="DDDDDD"/>
        <w:spacing w:line="270" w:lineRule="atLeast"/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</w:pP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國立關西高中家政等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4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個科系學生的手工秋節禮品，賣相和口感絲毫不遜市售商品。（記者黃美珠攝）</w:t>
      </w:r>
    </w:p>
    <w:p w:rsidR="00EF3722" w:rsidRPr="00EF3722" w:rsidRDefault="00EF3722" w:rsidP="00EF3722">
      <w:pPr>
        <w:widowControl/>
        <w:numPr>
          <w:ilvl w:val="0"/>
          <w:numId w:val="1"/>
        </w:numPr>
        <w:pBdr>
          <w:top w:val="dotted" w:sz="6" w:space="8" w:color="AAAAAA"/>
        </w:pBdr>
        <w:shd w:val="clear" w:color="auto" w:fill="DDDDDD"/>
        <w:ind w:left="45"/>
        <w:jc w:val="center"/>
        <w:rPr>
          <w:rFonts w:ascii="inherit" w:eastAsia="新細明體" w:hAnsi="inherit" w:cs="Arial"/>
          <w:color w:val="333333"/>
          <w:spacing w:val="15"/>
          <w:kern w:val="0"/>
          <w:sz w:val="20"/>
          <w:szCs w:val="20"/>
        </w:rPr>
      </w:pPr>
      <w:r>
        <w:rPr>
          <w:rFonts w:ascii="inherit" w:eastAsia="新細明體" w:hAnsi="inherit" w:cs="Arial" w:hint="eastAsia"/>
          <w:noProof/>
          <w:color w:val="0075A9"/>
          <w:spacing w:val="15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3810000" cy="2533650"/>
            <wp:effectExtent l="19050" t="0" r="0" b="0"/>
            <wp:docPr id="2" name="圖片 2" descr="國立關西高中家政等4個科系學生推出的應景中秋節伴手禮，賣相和口感絲毫都不輸市售商品。（記者黃美珠攝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國立關西高中家政等4個科系學生推出的應景中秋節伴手禮，賣相和口感絲毫都不輸市售商品。（記者黃美珠攝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22" w:rsidRPr="00EF3722" w:rsidRDefault="00EF3722" w:rsidP="00EF3722">
      <w:pPr>
        <w:widowControl/>
        <w:shd w:val="clear" w:color="auto" w:fill="DDDDDD"/>
        <w:spacing w:line="270" w:lineRule="atLeast"/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</w:pP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國立關西高中家政等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4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個科系學生推出的應景</w:t>
      </w:r>
      <w:proofErr w:type="gramStart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中秋節伴</w:t>
      </w:r>
      <w:proofErr w:type="gramEnd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手禮，賣相和口感絲毫都</w:t>
      </w:r>
      <w:proofErr w:type="gramStart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不輸市售</w:t>
      </w:r>
      <w:proofErr w:type="gramEnd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商品。（記者黃美珠攝）</w:t>
      </w:r>
    </w:p>
    <w:p w:rsidR="00EF3722" w:rsidRPr="00EF3722" w:rsidRDefault="00EF3722" w:rsidP="00EF3722">
      <w:pPr>
        <w:widowControl/>
        <w:numPr>
          <w:ilvl w:val="0"/>
          <w:numId w:val="1"/>
        </w:numPr>
        <w:pBdr>
          <w:top w:val="dotted" w:sz="6" w:space="8" w:color="AAAAAA"/>
        </w:pBdr>
        <w:shd w:val="clear" w:color="auto" w:fill="DDDDDD"/>
        <w:ind w:left="45"/>
        <w:jc w:val="center"/>
        <w:rPr>
          <w:rFonts w:ascii="inherit" w:eastAsia="新細明體" w:hAnsi="inherit" w:cs="Arial"/>
          <w:color w:val="333333"/>
          <w:spacing w:val="15"/>
          <w:kern w:val="0"/>
          <w:sz w:val="20"/>
          <w:szCs w:val="20"/>
        </w:rPr>
      </w:pPr>
      <w:r>
        <w:rPr>
          <w:rFonts w:ascii="inherit" w:eastAsia="新細明體" w:hAnsi="inherit" w:cs="Arial" w:hint="eastAsia"/>
          <w:noProof/>
          <w:color w:val="0075A9"/>
          <w:spacing w:val="15"/>
          <w:kern w:val="0"/>
          <w:sz w:val="20"/>
          <w:szCs w:val="20"/>
          <w:bdr w:val="none" w:sz="0" w:space="0" w:color="auto" w:frame="1"/>
        </w:rPr>
        <w:lastRenderedPageBreak/>
        <w:drawing>
          <wp:inline distT="0" distB="0" distL="0" distR="0">
            <wp:extent cx="3810000" cy="2533650"/>
            <wp:effectExtent l="19050" t="0" r="0" b="0"/>
            <wp:docPr id="3" name="圖片 3" descr="國立關西高中家政科和食品加工科學生推出千層酥（右）、一口酥（左）除了講究吃得天然，也強調吃得健康。（記者黃美珠攝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國立關西高中家政科和食品加工科學生推出千層酥（右）、一口酥（左）除了講究吃得天然，也強調吃得健康。（記者黃美珠攝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22" w:rsidRPr="00EF3722" w:rsidRDefault="00EF3722" w:rsidP="00EF3722">
      <w:pPr>
        <w:widowControl/>
        <w:shd w:val="clear" w:color="auto" w:fill="DDDDDD"/>
        <w:spacing w:line="270" w:lineRule="atLeast"/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</w:pP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國立關西高中家政科和食品加工科學生推出千層酥（右）、一口酥（左）除了講究吃得天然，也強調吃得健康。（記者黃美珠攝）</w:t>
      </w:r>
    </w:p>
    <w:p w:rsidR="00EF3722" w:rsidRPr="00EF3722" w:rsidRDefault="00EF3722" w:rsidP="00EF3722">
      <w:pPr>
        <w:widowControl/>
        <w:numPr>
          <w:ilvl w:val="0"/>
          <w:numId w:val="1"/>
        </w:numPr>
        <w:pBdr>
          <w:top w:val="dotted" w:sz="6" w:space="8" w:color="AAAAAA"/>
        </w:pBdr>
        <w:shd w:val="clear" w:color="auto" w:fill="DDDDDD"/>
        <w:ind w:left="45"/>
        <w:jc w:val="center"/>
        <w:rPr>
          <w:rFonts w:ascii="inherit" w:eastAsia="新細明體" w:hAnsi="inherit" w:cs="Arial"/>
          <w:color w:val="333333"/>
          <w:spacing w:val="15"/>
          <w:kern w:val="0"/>
          <w:sz w:val="20"/>
          <w:szCs w:val="20"/>
        </w:rPr>
      </w:pPr>
      <w:r>
        <w:rPr>
          <w:rFonts w:ascii="inherit" w:eastAsia="新細明體" w:hAnsi="inherit" w:cs="Arial" w:hint="eastAsia"/>
          <w:noProof/>
          <w:color w:val="0075A9"/>
          <w:spacing w:val="15"/>
          <w:kern w:val="0"/>
          <w:sz w:val="20"/>
          <w:szCs w:val="20"/>
          <w:bdr w:val="none" w:sz="0" w:space="0" w:color="auto" w:frame="1"/>
        </w:rPr>
        <w:drawing>
          <wp:inline distT="0" distB="0" distL="0" distR="0">
            <wp:extent cx="3810000" cy="2533650"/>
            <wp:effectExtent l="19050" t="0" r="0" b="0"/>
            <wp:docPr id="4" name="圖片 4" descr="國立關西高中食品加工科學生手做的一口酥月餅，直徑大小跟10元硬幣差不多，讓愛吃月餅的饕家，不用擔心1次1口熱量過高。（記者黃美珠攝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國立關西高中食品加工科學生手做的一口酥月餅，直徑大小跟10元硬幣差不多，讓愛吃月餅的饕家，不用擔心1次1口熱量過高。（記者黃美珠攝）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722" w:rsidRPr="00EF3722" w:rsidRDefault="00EF3722" w:rsidP="00EF3722">
      <w:pPr>
        <w:widowControl/>
        <w:shd w:val="clear" w:color="auto" w:fill="DDDDDD"/>
        <w:spacing w:line="270" w:lineRule="atLeast"/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</w:pP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國立關西高中食品加工科學生手做的一口</w:t>
      </w:r>
      <w:proofErr w:type="gramStart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酥</w:t>
      </w:r>
      <w:proofErr w:type="gramEnd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月餅，直徑大小跟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10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元硬幣差不多，讓愛吃月餅的</w:t>
      </w:r>
      <w:proofErr w:type="gramStart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饕</w:t>
      </w:r>
      <w:proofErr w:type="gramEnd"/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家，不用擔心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1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次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1</w:t>
      </w:r>
      <w:r w:rsidRPr="00EF3722">
        <w:rPr>
          <w:rFonts w:ascii="inherit" w:eastAsia="新細明體" w:hAnsi="inherit" w:cs="Arial"/>
          <w:color w:val="333333"/>
          <w:spacing w:val="15"/>
          <w:kern w:val="0"/>
          <w:sz w:val="19"/>
          <w:szCs w:val="19"/>
        </w:rPr>
        <w:t>口熱量過高。（記者黃美珠攝）</w:t>
      </w:r>
    </w:p>
    <w:p w:rsidR="00EF3722" w:rsidRPr="00EF3722" w:rsidRDefault="00EF3722" w:rsidP="00EF3722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今年前述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4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科該校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學生推出的應景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中秋伴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手禮，分別是家政科千層酥、食品家工科一口酥、園藝科冬瓜茶磚、以及畜產保健科專為配合烤肉使用而推出的香腸。</w:t>
      </w:r>
    </w:p>
    <w:p w:rsidR="00EF3722" w:rsidRPr="00EF3722" w:rsidRDefault="00EF3722" w:rsidP="00EF3722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千層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酥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1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盒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6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顆有：抹茶、嫩黃以及粉紅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3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色，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依酥皮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顏色各是抹茶、南瓜或紅龍果口味，內餡則依序是紅豆沙鹹蛋黃、白鳳豆沙餡搭配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香柚絲和麻糬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，以及紅山藥豆沙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餡跟蘭姆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酒。</w:t>
      </w:r>
    </w:p>
    <w:p w:rsidR="00EF3722" w:rsidRPr="00EF3722" w:rsidRDefault="00EF3722" w:rsidP="00EF3722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食品家工科考慮讓現代人過節可以應景吃得更健康，另外做出直徑跟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10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元硬幣差不多的一口酥，讓大家中秋一樣吃月餅，但是健康負擔可以少一點。</w:t>
      </w:r>
    </w:p>
    <w:p w:rsidR="00EF3722" w:rsidRPr="00EF3722" w:rsidRDefault="00EF3722" w:rsidP="00EF3722">
      <w:pPr>
        <w:widowControl/>
        <w:shd w:val="clear" w:color="auto" w:fill="FFFFFF"/>
        <w:spacing w:line="375" w:lineRule="atLeast"/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</w:pP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lastRenderedPageBreak/>
        <w:t>至於園藝科的冬瓜茶磚，使用的原料正是學生自己栽種的冬瓜去製作，包含烤肉一定少不了的畜產科香腸在內，這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4</w:t>
      </w:r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款應景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秋節伴手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禮</w:t>
      </w:r>
      <w:proofErr w:type="gramStart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一</w:t>
      </w:r>
      <w:proofErr w:type="gramEnd"/>
      <w:r w:rsidRPr="00EF3722">
        <w:rPr>
          <w:rFonts w:ascii="Arial" w:eastAsia="新細明體" w:hAnsi="Arial" w:cs="Arial"/>
          <w:color w:val="333333"/>
          <w:spacing w:val="15"/>
          <w:kern w:val="0"/>
          <w:sz w:val="23"/>
          <w:szCs w:val="23"/>
        </w:rPr>
        <w:t>推出就因賣相和口感不輸坊間商品，光在校內就已經供不應求。</w:t>
      </w:r>
    </w:p>
    <w:p w:rsidR="00E559F3" w:rsidRPr="00EF3722" w:rsidRDefault="00E559F3"/>
    <w:sectPr w:rsidR="00E559F3" w:rsidRPr="00EF3722" w:rsidSect="00E559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B22F5"/>
    <w:multiLevelType w:val="multilevel"/>
    <w:tmpl w:val="B0FE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3722"/>
    <w:rsid w:val="00CD2CC1"/>
    <w:rsid w:val="00E559F3"/>
    <w:rsid w:val="00EF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F3"/>
    <w:pPr>
      <w:widowControl w:val="0"/>
    </w:pPr>
  </w:style>
  <w:style w:type="paragraph" w:styleId="1">
    <w:name w:val="heading 1"/>
    <w:basedOn w:val="a"/>
    <w:link w:val="10"/>
    <w:uiPriority w:val="9"/>
    <w:qFormat/>
    <w:rsid w:val="00EF372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37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F3722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5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858">
          <w:marLeft w:val="45"/>
          <w:marRight w:val="150"/>
          <w:marTop w:val="150"/>
          <w:marBottom w:val="15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</w:div>
      </w:divsChild>
    </w:div>
    <w:div w:id="1887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.ltn.com.tw/photo/life/breakingnews/1455394_2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news.ltn.com.tw/photo/life/breakingnews/1455394_4" TargetMode="External"/><Relationship Id="rId5" Type="http://schemas.openxmlformats.org/officeDocument/2006/relationships/hyperlink" Target="http://news.ltn.com.tw/photo/life/breakingnews/1455394_1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news.ltn.com.tw/photo/life/breakingnews/1455394_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2015-09-25T01:14:00Z</dcterms:created>
  <dcterms:modified xsi:type="dcterms:W3CDTF">2015-09-25T01:15:00Z</dcterms:modified>
</cp:coreProperties>
</file>