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B87942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6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0</w:t>
      </w:r>
      <w:r w:rsidR="00C25576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3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C25576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0</w:t>
      </w:r>
      <w:r w:rsidR="004D129E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7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行政會議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195932" w:rsidRPr="00F25673" w:rsidRDefault="00C25576" w:rsidP="00F25673">
      <w:pPr>
        <w:pStyle w:val="aa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F2567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再次</w:t>
      </w:r>
      <w:r w:rsidR="00195932" w:rsidRPr="00F2567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感謝實習處場地、電腦設備支援高三甲乙兩班</w:t>
      </w:r>
      <w:r w:rsidRPr="00F2567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導師</w:t>
      </w:r>
      <w:r w:rsidR="00195932" w:rsidRPr="00F2567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進行升學輔導。</w:t>
      </w:r>
    </w:p>
    <w:p w:rsidR="00F25673" w:rsidRPr="00F25673" w:rsidRDefault="00F25673" w:rsidP="00F25673">
      <w:pPr>
        <w:pStyle w:val="aa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感謝總務處、圖書館、教官室、學務處協助辦理「</w:t>
      </w:r>
      <w:r w:rsidRPr="00F2567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大專升學博覽會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」。</w:t>
      </w:r>
    </w:p>
    <w:p w:rsidR="00A655FB" w:rsidRPr="004A5CF1" w:rsidRDefault="00A655FB" w:rsidP="004A5CF1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(一)個案輔導：</w:t>
      </w:r>
    </w:p>
    <w:p w:rsidR="007311EB" w:rsidRPr="007311EB" w:rsidRDefault="00A655F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輔導責任班：高一、高二：楊淑惠。高三：林芃老師。</w:t>
      </w:r>
    </w:p>
    <w:p w:rsidR="00937133" w:rsidRPr="00937133" w:rsidRDefault="007311EB" w:rsidP="008E0194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8E0194" w:rsidRPr="008E0194">
        <w:rPr>
          <w:rFonts w:ascii="標楷體" w:eastAsia="標楷體" w:hAnsi="標楷體" w:cs="華康標楷體" w:hint="eastAsia"/>
          <w:sz w:val="40"/>
          <w:szCs w:val="40"/>
        </w:rPr>
        <w:t>輔導處外聘諮商心理師到校</w:t>
      </w:r>
      <w:r w:rsidR="008E0194">
        <w:rPr>
          <w:rFonts w:ascii="標楷體" w:eastAsia="標楷體" w:hAnsi="標楷體" w:cs="華康標楷體" w:hint="eastAsia"/>
          <w:sz w:val="40"/>
          <w:szCs w:val="40"/>
        </w:rPr>
        <w:t>諮商晤談(優質化、親職計劃經費)。時間：週一上午。</w:t>
      </w:r>
    </w:p>
    <w:p w:rsidR="005B48EE" w:rsidRDefault="00EB30FA" w:rsidP="00E748BE">
      <w:pPr>
        <w:widowControl/>
        <w:spacing w:before="100" w:beforeAutospacing="1" w:after="100" w:afterAutospacing="1"/>
        <w:rPr>
          <w:rFonts w:ascii="標楷體" w:eastAsia="標楷體" w:hAnsi="標楷體" w:cs="華康標楷體"/>
          <w:sz w:val="40"/>
          <w:szCs w:val="40"/>
        </w:rPr>
      </w:pPr>
      <w:r w:rsidRPr="00C25576">
        <w:rPr>
          <w:rFonts w:ascii="標楷體" w:eastAsia="標楷體" w:hAnsi="標楷體" w:cs="華康標楷體" w:hint="eastAsia"/>
          <w:sz w:val="40"/>
          <w:szCs w:val="40"/>
        </w:rPr>
        <w:t>3、</w:t>
      </w:r>
      <w:r w:rsidR="00195932" w:rsidRPr="00C25576">
        <w:rPr>
          <w:rFonts w:ascii="標楷體" w:eastAsia="標楷體" w:hAnsi="標楷體" w:cs="華康標楷體" w:hint="eastAsia"/>
          <w:sz w:val="40"/>
          <w:szCs w:val="40"/>
        </w:rPr>
        <w:t>成長性小團體輔導：</w:t>
      </w:r>
    </w:p>
    <w:p w:rsidR="005B48EE" w:rsidRDefault="00195932" w:rsidP="00E748BE">
      <w:pPr>
        <w:widowControl/>
        <w:spacing w:before="100" w:beforeAutospacing="1" w:after="100" w:afterAutospacing="1"/>
        <w:rPr>
          <w:rFonts w:ascii="標楷體" w:eastAsia="標楷體" w:hAnsi="標楷體" w:cs="華康標楷體"/>
          <w:sz w:val="40"/>
          <w:szCs w:val="40"/>
        </w:rPr>
      </w:pPr>
      <w:r w:rsidRPr="00C25576">
        <w:rPr>
          <w:rFonts w:ascii="標楷體" w:eastAsia="標楷體" w:hAnsi="標楷體" w:cs="華康標楷體" w:hint="eastAsia"/>
          <w:sz w:val="40"/>
          <w:szCs w:val="40"/>
        </w:rPr>
        <w:t>(1)家庭關係</w:t>
      </w:r>
      <w:r w:rsidR="00C25576">
        <w:rPr>
          <w:rFonts w:ascii="標楷體" w:eastAsia="標楷體" w:hAnsi="標楷體" w:cs="華康標楷體" w:hint="eastAsia"/>
          <w:sz w:val="40"/>
          <w:szCs w:val="40"/>
        </w:rPr>
        <w:t>修復</w:t>
      </w:r>
      <w:r w:rsidR="00EB30FA" w:rsidRPr="00C25576">
        <w:rPr>
          <w:rFonts w:ascii="標楷體" w:eastAsia="標楷體" w:hAnsi="標楷體" w:cs="華康標楷體" w:hint="eastAsia"/>
          <w:sz w:val="40"/>
          <w:szCs w:val="40"/>
        </w:rPr>
        <w:t>小團體</w:t>
      </w:r>
      <w:r w:rsidR="00C25576">
        <w:rPr>
          <w:rFonts w:ascii="標楷體" w:eastAsia="標楷體" w:hAnsi="標楷體" w:cs="華康標楷體" w:hint="eastAsia"/>
          <w:sz w:val="40"/>
          <w:szCs w:val="40"/>
        </w:rPr>
        <w:t xml:space="preserve">：3/15,3/29,5/3,5/24 </w:t>
      </w:r>
      <w:r w:rsidR="007B3138">
        <w:rPr>
          <w:rFonts w:ascii="標楷體" w:eastAsia="標楷體" w:hAnsi="標楷體" w:cs="華康標楷體" w:hint="eastAsia"/>
          <w:sz w:val="40"/>
          <w:szCs w:val="40"/>
        </w:rPr>
        <w:t>週三下午，</w:t>
      </w:r>
      <w:r w:rsidR="00C25576">
        <w:rPr>
          <w:rFonts w:ascii="標楷體" w:eastAsia="標楷體" w:hAnsi="標楷體" w:cs="華康標楷體" w:hint="eastAsia"/>
          <w:sz w:val="40"/>
          <w:szCs w:val="40"/>
        </w:rPr>
        <w:t>共四次(8小時)</w:t>
      </w:r>
      <w:r w:rsidR="007B3138">
        <w:rPr>
          <w:rFonts w:ascii="標楷體" w:eastAsia="標楷體" w:hAnsi="標楷體" w:cs="華康標楷體" w:hint="eastAsia"/>
          <w:sz w:val="40"/>
          <w:szCs w:val="40"/>
        </w:rPr>
        <w:t>；學生自由報名參加，共10位。</w:t>
      </w:r>
    </w:p>
    <w:p w:rsidR="00195932" w:rsidRPr="00C25576" w:rsidRDefault="00195932" w:rsidP="00E748BE">
      <w:pPr>
        <w:widowControl/>
        <w:spacing w:before="100" w:beforeAutospacing="1" w:after="100" w:afterAutospacing="1"/>
        <w:rPr>
          <w:rFonts w:ascii="標楷體" w:eastAsia="標楷體" w:hAnsi="標楷體" w:cs="華康標楷體"/>
          <w:sz w:val="40"/>
          <w:szCs w:val="40"/>
        </w:rPr>
      </w:pPr>
      <w:r w:rsidRPr="00C25576">
        <w:rPr>
          <w:rFonts w:ascii="標楷體" w:eastAsia="標楷體" w:hAnsi="標楷體" w:cs="華康標楷體" w:hint="eastAsia"/>
          <w:sz w:val="40"/>
          <w:szCs w:val="40"/>
        </w:rPr>
        <w:t>(2)人際關係小團體</w:t>
      </w:r>
      <w:r w:rsidR="0005490E">
        <w:rPr>
          <w:rFonts w:ascii="標楷體" w:eastAsia="標楷體" w:hAnsi="標楷體" w:cs="華康標楷體" w:hint="eastAsia"/>
          <w:sz w:val="40"/>
          <w:szCs w:val="40"/>
        </w:rPr>
        <w:t>：申請新竹女中輔諮中心支援團體諮商。</w:t>
      </w:r>
    </w:p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lastRenderedPageBreak/>
        <w:t>(</w:t>
      </w:r>
      <w:r w:rsid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二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行政業務</w:t>
      </w:r>
      <w:r w:rsidR="00015CE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</w:t>
      </w:r>
    </w:p>
    <w:p w:rsidR="00F25673" w:rsidRDefault="00A369E2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已辦理</w:t>
      </w:r>
    </w:p>
    <w:p w:rsidR="00A369E2" w:rsidRPr="00770003" w:rsidRDefault="00770003" w:rsidP="00770003">
      <w:pPr>
        <w:widowControl/>
        <w:spacing w:before="100" w:beforeAutospacing="1" w:after="100" w:afterAutospacing="1"/>
      </w:pPr>
      <w:r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Pr="00770003">
        <w:rPr>
          <w:rFonts w:hint="eastAsia"/>
          <w:sz w:val="40"/>
          <w:szCs w:val="40"/>
        </w:rPr>
        <w:t>、</w:t>
      </w:r>
      <w:r w:rsidR="00571E45">
        <w:rPr>
          <w:rFonts w:hint="eastAsia"/>
          <w:sz w:val="40"/>
          <w:szCs w:val="40"/>
        </w:rPr>
        <w:t>106/2/22</w:t>
      </w:r>
      <w:r w:rsidR="00F25673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大專升學博覽會：學習單已全部收回檢查，</w:t>
      </w:r>
      <w:r w:rsidR="00A1330A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學生書寫認真</w:t>
      </w:r>
      <w:r w:rsidR="00951229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，多數學生有一定的收穫</w:t>
      </w:r>
      <w:r w:rsidR="00A1330A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</w:t>
      </w:r>
      <w:r w:rsidR="00F25673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本周</w:t>
      </w:r>
      <w:r w:rsidR="00951229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將學習單</w:t>
      </w:r>
      <w:r w:rsidR="00A1330A" w:rsidRPr="0077000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發還導師運用。</w:t>
      </w:r>
    </w:p>
    <w:p w:rsidR="00770003" w:rsidRPr="00770003" w:rsidRDefault="00770003" w:rsidP="00770003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571E45" w:rsidRPr="00571E45">
        <w:rPr>
          <w:rFonts w:hint="eastAsia"/>
          <w:sz w:val="40"/>
          <w:szCs w:val="40"/>
        </w:rPr>
        <w:t>106/3/6</w:t>
      </w:r>
      <w:r w:rsidR="00571E4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南華大學生物科技系、觀光管理系</w:t>
      </w:r>
      <w:r w:rsidR="00B908C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教師</w:t>
      </w:r>
      <w:r w:rsidR="00571E4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入班</w:t>
      </w:r>
      <w:r w:rsidR="00F012D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 w:rsidR="00571E4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高三甲乙</w:t>
      </w:r>
      <w:r w:rsidR="00F012D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  <w:r w:rsidR="00571E45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招生宣導。</w:t>
      </w:r>
    </w:p>
    <w:p w:rsidR="00DD6C77" w:rsidRPr="00822E49" w:rsidRDefault="009459AA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三月份</w:t>
      </w:r>
      <w:r w:rsid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待</w:t>
      </w:r>
      <w:r w:rsidR="00EB30FA"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辦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行政事項</w:t>
      </w:r>
    </w:p>
    <w:p w:rsidR="00421219" w:rsidRPr="00421219" w:rsidRDefault="00951229" w:rsidP="00421219">
      <w:pPr>
        <w:outlineLvl w:val="0"/>
        <w:rPr>
          <w:rFonts w:ascii="標楷體" w:eastAsia="標楷體" w:hAnsi="標楷體" w:cs="華康標楷體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生涯輔導活動</w:t>
      </w:r>
      <w:r w:rsidR="00421219" w:rsidRPr="00421219">
        <w:rPr>
          <w:rFonts w:ascii="標楷體" w:eastAsia="標楷體" w:hAnsi="標楷體" w:cs="華康標楷體"/>
          <w:sz w:val="40"/>
          <w:szCs w:val="40"/>
        </w:rPr>
        <w:br/>
      </w:r>
      <w:r w:rsidR="00421219">
        <w:rPr>
          <w:rFonts w:ascii="標楷體" w:eastAsia="標楷體" w:hAnsi="標楷體" w:hint="eastAsia"/>
          <w:sz w:val="40"/>
          <w:szCs w:val="40"/>
        </w:rPr>
        <w:t>(1)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</w:t>
      </w:r>
      <w:r w:rsidR="00B64B93" w:rsidRPr="00421219">
        <w:rPr>
          <w:rFonts w:ascii="標楷體" w:eastAsia="標楷體" w:hAnsi="標楷體" w:hint="eastAsia"/>
          <w:sz w:val="40"/>
          <w:szCs w:val="40"/>
        </w:rPr>
        <w:t>大學個人申請模擬面試：</w:t>
      </w:r>
      <w:r w:rsidR="00B64B93" w:rsidRPr="00421219">
        <w:rPr>
          <w:rFonts w:ascii="標楷體" w:eastAsia="標楷體" w:hAnsi="標楷體" w:cs="華康標楷體" w:hint="eastAsia"/>
          <w:sz w:val="40"/>
          <w:szCs w:val="40"/>
        </w:rPr>
        <w:t>106/3/</w:t>
      </w:r>
      <w:r w:rsidR="004D1D02">
        <w:rPr>
          <w:rFonts w:ascii="標楷體" w:eastAsia="標楷體" w:hAnsi="標楷體" w:cs="華康標楷體" w:hint="eastAsia"/>
          <w:sz w:val="40"/>
          <w:szCs w:val="40"/>
        </w:rPr>
        <w:t>21</w:t>
      </w:r>
      <w:r w:rsidR="00B64B93" w:rsidRPr="00421219">
        <w:rPr>
          <w:rFonts w:ascii="標楷體" w:eastAsia="標楷體" w:hAnsi="標楷體" w:cs="華康標楷體" w:hint="eastAsia"/>
          <w:sz w:val="40"/>
          <w:szCs w:val="40"/>
        </w:rPr>
        <w:t>(</w:t>
      </w:r>
      <w:r w:rsidR="004D1D02">
        <w:rPr>
          <w:rFonts w:ascii="標楷體" w:eastAsia="標楷體" w:hAnsi="標楷體" w:cs="華康標楷體" w:hint="eastAsia"/>
          <w:sz w:val="40"/>
          <w:szCs w:val="40"/>
        </w:rPr>
        <w:t>二</w:t>
      </w:r>
      <w:r w:rsidR="00B64B93" w:rsidRPr="00421219">
        <w:rPr>
          <w:rFonts w:ascii="標楷體" w:eastAsia="標楷體" w:hAnsi="標楷體" w:cs="華康標楷體" w:hint="eastAsia"/>
          <w:sz w:val="40"/>
          <w:szCs w:val="40"/>
        </w:rPr>
        <w:t>)</w:t>
      </w:r>
      <w:r w:rsidR="00B64B93">
        <w:rPr>
          <w:rFonts w:ascii="標楷體" w:eastAsia="標楷體" w:hAnsi="標楷體" w:cs="華康標楷體" w:hint="eastAsia"/>
          <w:sz w:val="40"/>
          <w:szCs w:val="40"/>
        </w:rPr>
        <w:t>：</w:t>
      </w:r>
      <w:r w:rsidR="004D1D02">
        <w:rPr>
          <w:rFonts w:ascii="標楷體" w:eastAsia="標楷體" w:hAnsi="標楷體" w:cs="華康標楷體" w:hint="eastAsia"/>
          <w:sz w:val="40"/>
          <w:szCs w:val="40"/>
        </w:rPr>
        <w:t>將</w:t>
      </w:r>
      <w:r w:rsidR="00B64B93">
        <w:rPr>
          <w:rFonts w:ascii="標楷體" w:eastAsia="標楷體" w:hAnsi="標楷體" w:cs="華康標楷體" w:hint="eastAsia"/>
          <w:sz w:val="40"/>
          <w:szCs w:val="40"/>
        </w:rPr>
        <w:t>邀請大葉大學相關科系教授協助。</w:t>
      </w:r>
    </w:p>
    <w:p w:rsidR="00421219" w:rsidRPr="00421219" w:rsidRDefault="00937367" w:rsidP="00E73F81">
      <w:pPr>
        <w:outlineLvl w:val="0"/>
        <w:rPr>
          <w:rFonts w:ascii="標楷體" w:eastAsia="標楷體" w:hAnsi="標楷體" w:cs="華康標楷體"/>
          <w:sz w:val="40"/>
          <w:szCs w:val="40"/>
        </w:rPr>
      </w:pPr>
      <w:r>
        <w:rPr>
          <w:rFonts w:ascii="標楷體" w:eastAsia="標楷體" w:hAnsi="標楷體" w:cs="華康標楷體" w:hint="eastAsia"/>
          <w:sz w:val="40"/>
          <w:szCs w:val="40"/>
        </w:rPr>
        <w:t>2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、親職教育講座</w:t>
      </w:r>
      <w:r w:rsidR="00D31FBD">
        <w:rPr>
          <w:rFonts w:ascii="標楷體" w:eastAsia="標楷體" w:hAnsi="標楷體" w:cs="華康標楷體" w:hint="eastAsia"/>
          <w:sz w:val="40"/>
          <w:szCs w:val="40"/>
        </w:rPr>
        <w:t>，已發放全校</w:t>
      </w:r>
      <w:r w:rsidR="000C545D">
        <w:rPr>
          <w:rFonts w:ascii="標楷體" w:eastAsia="標楷體" w:hAnsi="標楷體" w:cs="華康標楷體" w:hint="eastAsia"/>
          <w:sz w:val="40"/>
          <w:szCs w:val="40"/>
        </w:rPr>
        <w:t>家長</w:t>
      </w:r>
      <w:r w:rsidR="00D31FBD">
        <w:rPr>
          <w:rFonts w:ascii="標楷體" w:eastAsia="標楷體" w:hAnsi="標楷體" w:cs="華康標楷體" w:hint="eastAsia"/>
          <w:sz w:val="40"/>
          <w:szCs w:val="40"/>
        </w:rPr>
        <w:t>邀請函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：</w:t>
      </w:r>
    </w:p>
    <w:p w:rsidR="00421219" w:rsidRPr="00421219" w:rsidRDefault="00E73F81" w:rsidP="00E73F8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、說親子關係修復之旅：</w:t>
      </w:r>
      <w:r w:rsidR="00D56A6C">
        <w:rPr>
          <w:rFonts w:ascii="標楷體" w:eastAsia="標楷體" w:hAnsi="標楷體" w:hint="eastAsia"/>
          <w:sz w:val="40"/>
          <w:szCs w:val="40"/>
        </w:rPr>
        <w:t>1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06/3/9(</w:t>
      </w:r>
      <w:r w:rsidR="000C545D">
        <w:rPr>
          <w:rFonts w:ascii="標楷體" w:eastAsia="標楷體" w:hAnsi="標楷體" w:cs="華康標楷體" w:hint="eastAsia"/>
          <w:sz w:val="40"/>
          <w:szCs w:val="40"/>
        </w:rPr>
        <w:t>四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)9:30-12:30</w:t>
      </w:r>
    </w:p>
    <w:p w:rsidR="00421219" w:rsidRPr="00421219" w:rsidRDefault="00E73F81" w:rsidP="00E73F8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、冒險中建立生命力：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106/3/15(三)13:00-15:00(導師會議之後)</w:t>
      </w:r>
    </w:p>
    <w:p w:rsidR="00B64B93" w:rsidRDefault="00B64B93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Pr="00B64B9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申請補助</w:t>
      </w:r>
    </w:p>
    <w:p w:rsidR="00B64B93" w:rsidRDefault="00B64B93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(1)3/20前提出申請「新竹區輔諮中心(竹女)」團體諮商、諮商督導</w:t>
      </w:r>
      <w:r w:rsidR="00C8357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等資源協助。</w:t>
      </w:r>
    </w:p>
    <w:p w:rsidR="00E717CE" w:rsidRDefault="00B64B93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(2)</w:t>
      </w:r>
      <w:r>
        <w:rPr>
          <w:rFonts w:ascii="標楷體" w:eastAsia="標楷體" w:hAnsi="標楷體" w:cs="Arial"/>
          <w:color w:val="222222"/>
          <w:kern w:val="0"/>
          <w:sz w:val="40"/>
          <w:szCs w:val="40"/>
        </w:rPr>
        <w:t>4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/7前提出申請「改善學生輔導環境補助計畫</w:t>
      </w:r>
      <w:r w:rsidR="00E4658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10萬元資本門</w:t>
      </w:r>
      <w:r w:rsidR="00072CE7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」</w:t>
      </w:r>
      <w:r w:rsidR="00C8357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</w:p>
    <w:p w:rsidR="00635F0B" w:rsidRDefault="00635F0B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4、</w:t>
      </w:r>
      <w:r w:rsidRPr="00635F0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106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年度全國高級中等學校輔導工作會議</w:t>
      </w:r>
      <w:r w:rsidR="00B278D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：</w:t>
      </w:r>
    </w:p>
    <w:p w:rsidR="00635F0B" w:rsidRDefault="00635F0B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(1)3/9(四)於國教署開第一次籌備會，由總務處張敏南主任、輔導處林芃出席。</w:t>
      </w:r>
      <w:r w:rsidR="00E4658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籌備會抵定時間後</w:t>
      </w:r>
      <w:bookmarkStart w:id="0" w:name="_GoBack"/>
      <w:bookmarkEnd w:id="0"/>
      <w:r w:rsidR="00E4658F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後進行招標</w:t>
      </w:r>
    </w:p>
    <w:p w:rsidR="00E4658F" w:rsidRDefault="00635F0B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(2)目前暫定會議日期：106/10/5-6(四~五)；會議地點：新竹中華大學；住宿地點：煙波大飯店湖濱館。</w:t>
      </w:r>
    </w:p>
    <w:p w:rsidR="002217ED" w:rsidRDefault="00D50850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5、</w:t>
      </w:r>
      <w:r w:rsidR="002217E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「</w:t>
      </w:r>
      <w:r w:rsidR="002217ED" w:rsidRPr="002217ED">
        <w:rPr>
          <w:rFonts w:ascii="標楷體" w:eastAsia="標楷體" w:hAnsi="標楷體" w:cs="Arial"/>
          <w:color w:val="222222"/>
          <w:kern w:val="0"/>
          <w:sz w:val="40"/>
          <w:szCs w:val="40"/>
        </w:rPr>
        <w:t>學生轉銜輔導</w:t>
      </w:r>
      <w:r w:rsidR="002217ED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」：</w:t>
      </w:r>
    </w:p>
    <w:p w:rsidR="00D50850" w:rsidRDefault="002217ED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="00D5085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依據學生輔導法</w:t>
      </w:r>
      <w:r w:rsidR="00D50850" w:rsidRPr="00D50850">
        <w:rPr>
          <w:rFonts w:ascii="標楷體" w:eastAsia="標楷體" w:hAnsi="標楷體" w:cs="Arial"/>
          <w:color w:val="222222"/>
          <w:kern w:val="0"/>
          <w:sz w:val="40"/>
          <w:szCs w:val="40"/>
        </w:rPr>
        <w:t>第十九條</w:t>
      </w:r>
      <w:r w:rsidR="00D5085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本學期起，將進行「</w:t>
      </w:r>
      <w:r w:rsidRPr="002217ED">
        <w:rPr>
          <w:rFonts w:ascii="標楷體" w:eastAsia="標楷體" w:hAnsi="標楷體" w:cs="Arial"/>
          <w:color w:val="222222"/>
          <w:kern w:val="0"/>
          <w:sz w:val="40"/>
          <w:szCs w:val="40"/>
        </w:rPr>
        <w:t>學生轉銜輔導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」</w:t>
      </w:r>
      <w:r w:rsidRPr="002217ED">
        <w:rPr>
          <w:rFonts w:ascii="標楷體" w:eastAsia="標楷體" w:hAnsi="標楷體" w:cs="Arial"/>
          <w:color w:val="222222"/>
          <w:kern w:val="0"/>
          <w:sz w:val="40"/>
          <w:szCs w:val="40"/>
        </w:rPr>
        <w:t>將區分為列冊追蹤、評估、通報、同意、資料轉銜及輔導處遇等階段，透過學生</w:t>
      </w:r>
      <w:r w:rsidRPr="002217ED">
        <w:rPr>
          <w:rFonts w:ascii="標楷體" w:eastAsia="標楷體" w:hAnsi="標楷體" w:cs="Arial"/>
          <w:color w:val="FF0000"/>
          <w:kern w:val="0"/>
          <w:sz w:val="40"/>
          <w:szCs w:val="40"/>
        </w:rPr>
        <w:t>原就讀</w:t>
      </w:r>
      <w:r w:rsidRPr="002217ED">
        <w:rPr>
          <w:rFonts w:ascii="標楷體" w:eastAsia="標楷體" w:hAnsi="標楷體" w:cs="Arial"/>
          <w:color w:val="222222"/>
          <w:kern w:val="0"/>
          <w:sz w:val="40"/>
          <w:szCs w:val="40"/>
        </w:rPr>
        <w:t>學校之輔導專業判斷，對學生</w:t>
      </w:r>
      <w:r w:rsidRPr="002217ED">
        <w:rPr>
          <w:rFonts w:ascii="標楷體" w:eastAsia="標楷體" w:hAnsi="標楷體" w:cs="Arial"/>
          <w:color w:val="FF0000"/>
          <w:kern w:val="0"/>
          <w:sz w:val="40"/>
          <w:szCs w:val="40"/>
        </w:rPr>
        <w:t>現就讀</w:t>
      </w:r>
      <w:r w:rsidRPr="002217ED">
        <w:rPr>
          <w:rFonts w:ascii="標楷體" w:eastAsia="標楷體" w:hAnsi="標楷體" w:cs="Arial"/>
          <w:color w:val="222222"/>
          <w:kern w:val="0"/>
          <w:sz w:val="40"/>
          <w:szCs w:val="40"/>
        </w:rPr>
        <w:t>學校產生預警作用，並建立兩校間互助合作管道與平臺(密件轉銜學生輔導資料及召開轉銜會議等)，進行個案管理及輔導。</w:t>
      </w:r>
    </w:p>
    <w:p w:rsidR="002217ED" w:rsidRPr="00635F0B" w:rsidRDefault="002217ED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(2)</w:t>
      </w:r>
      <w:r w:rsidR="0005230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3/22(三)將於桃園農工參加</w:t>
      </w:r>
      <w:r w:rsidR="00AB718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「</w:t>
      </w:r>
      <w:r w:rsidR="0005230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轉銜輔導機制研習</w:t>
      </w:r>
      <w:r w:rsidR="00AB718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」</w:t>
      </w:r>
      <w:r w:rsidR="0005230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，回校後賡續推動。</w:t>
      </w:r>
    </w:p>
    <w:sectPr w:rsidR="002217ED" w:rsidRPr="00635F0B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6F" w:rsidRDefault="00DC0B6F" w:rsidP="007311EB">
      <w:r>
        <w:separator/>
      </w:r>
    </w:p>
  </w:endnote>
  <w:endnote w:type="continuationSeparator" w:id="1">
    <w:p w:rsidR="00DC0B6F" w:rsidRDefault="00DC0B6F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6F" w:rsidRDefault="00DC0B6F" w:rsidP="007311EB">
      <w:r>
        <w:separator/>
      </w:r>
    </w:p>
  </w:footnote>
  <w:footnote w:type="continuationSeparator" w:id="1">
    <w:p w:rsidR="00DC0B6F" w:rsidRDefault="00DC0B6F" w:rsidP="0073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B1E"/>
    <w:multiLevelType w:val="hybridMultilevel"/>
    <w:tmpl w:val="6A62A38A"/>
    <w:lvl w:ilvl="0" w:tplc="9FD2A6E6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137A6833"/>
    <w:multiLevelType w:val="hybridMultilevel"/>
    <w:tmpl w:val="5B7AC20C"/>
    <w:lvl w:ilvl="0" w:tplc="D9648B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B86C96"/>
    <w:multiLevelType w:val="hybridMultilevel"/>
    <w:tmpl w:val="B6406C8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867A16"/>
    <w:multiLevelType w:val="hybridMultilevel"/>
    <w:tmpl w:val="6792D12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336177"/>
    <w:multiLevelType w:val="hybridMultilevel"/>
    <w:tmpl w:val="3768218C"/>
    <w:lvl w:ilvl="0" w:tplc="AB9296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811DD"/>
    <w:multiLevelType w:val="hybridMultilevel"/>
    <w:tmpl w:val="4156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05C54"/>
    <w:rsid w:val="00015CE3"/>
    <w:rsid w:val="00042960"/>
    <w:rsid w:val="00052300"/>
    <w:rsid w:val="0005490E"/>
    <w:rsid w:val="000702D0"/>
    <w:rsid w:val="00072CE7"/>
    <w:rsid w:val="0007652E"/>
    <w:rsid w:val="000C545D"/>
    <w:rsid w:val="000D0375"/>
    <w:rsid w:val="000D360D"/>
    <w:rsid w:val="00104A11"/>
    <w:rsid w:val="00151CCB"/>
    <w:rsid w:val="001533A0"/>
    <w:rsid w:val="00195932"/>
    <w:rsid w:val="001A4D7B"/>
    <w:rsid w:val="001A7FD4"/>
    <w:rsid w:val="0020343F"/>
    <w:rsid w:val="00216DA1"/>
    <w:rsid w:val="002217ED"/>
    <w:rsid w:val="0023503F"/>
    <w:rsid w:val="00251441"/>
    <w:rsid w:val="002F141A"/>
    <w:rsid w:val="00315A87"/>
    <w:rsid w:val="00343C04"/>
    <w:rsid w:val="003448FC"/>
    <w:rsid w:val="003C287D"/>
    <w:rsid w:val="003D6B01"/>
    <w:rsid w:val="003E0887"/>
    <w:rsid w:val="00421219"/>
    <w:rsid w:val="00471875"/>
    <w:rsid w:val="00485250"/>
    <w:rsid w:val="0049692E"/>
    <w:rsid w:val="004A42FE"/>
    <w:rsid w:val="004A5CF1"/>
    <w:rsid w:val="004B68B9"/>
    <w:rsid w:val="004D129E"/>
    <w:rsid w:val="004D1D02"/>
    <w:rsid w:val="004E44FF"/>
    <w:rsid w:val="004F004B"/>
    <w:rsid w:val="005005C1"/>
    <w:rsid w:val="005525EC"/>
    <w:rsid w:val="0055638B"/>
    <w:rsid w:val="005571E3"/>
    <w:rsid w:val="005574F7"/>
    <w:rsid w:val="00571E45"/>
    <w:rsid w:val="00572366"/>
    <w:rsid w:val="005A37B3"/>
    <w:rsid w:val="005B48EE"/>
    <w:rsid w:val="005D311E"/>
    <w:rsid w:val="005E5650"/>
    <w:rsid w:val="005F2148"/>
    <w:rsid w:val="0060285D"/>
    <w:rsid w:val="00617511"/>
    <w:rsid w:val="00631183"/>
    <w:rsid w:val="00635F0B"/>
    <w:rsid w:val="006A215E"/>
    <w:rsid w:val="006A7D01"/>
    <w:rsid w:val="006B49E5"/>
    <w:rsid w:val="006C075E"/>
    <w:rsid w:val="006F15D3"/>
    <w:rsid w:val="006F2D51"/>
    <w:rsid w:val="006F78C0"/>
    <w:rsid w:val="007039CD"/>
    <w:rsid w:val="007311EB"/>
    <w:rsid w:val="00751ED8"/>
    <w:rsid w:val="00770003"/>
    <w:rsid w:val="00784762"/>
    <w:rsid w:val="007A1318"/>
    <w:rsid w:val="007A3425"/>
    <w:rsid w:val="007B3138"/>
    <w:rsid w:val="008055F6"/>
    <w:rsid w:val="00822E49"/>
    <w:rsid w:val="00877F8D"/>
    <w:rsid w:val="008B0BBA"/>
    <w:rsid w:val="008D0E80"/>
    <w:rsid w:val="008D7846"/>
    <w:rsid w:val="008E0194"/>
    <w:rsid w:val="00937133"/>
    <w:rsid w:val="00937367"/>
    <w:rsid w:val="009431BC"/>
    <w:rsid w:val="009459AA"/>
    <w:rsid w:val="00951229"/>
    <w:rsid w:val="009526ED"/>
    <w:rsid w:val="009A4998"/>
    <w:rsid w:val="009C0116"/>
    <w:rsid w:val="009C5AC2"/>
    <w:rsid w:val="009D00BD"/>
    <w:rsid w:val="009E70F4"/>
    <w:rsid w:val="00A11887"/>
    <w:rsid w:val="00A1330A"/>
    <w:rsid w:val="00A2798D"/>
    <w:rsid w:val="00A369E2"/>
    <w:rsid w:val="00A43DD0"/>
    <w:rsid w:val="00A655FB"/>
    <w:rsid w:val="00A81C44"/>
    <w:rsid w:val="00A95364"/>
    <w:rsid w:val="00AB718B"/>
    <w:rsid w:val="00AC6EDB"/>
    <w:rsid w:val="00AD1A2A"/>
    <w:rsid w:val="00B278DD"/>
    <w:rsid w:val="00B44460"/>
    <w:rsid w:val="00B64B93"/>
    <w:rsid w:val="00B839F3"/>
    <w:rsid w:val="00B87942"/>
    <w:rsid w:val="00B908C5"/>
    <w:rsid w:val="00BF4691"/>
    <w:rsid w:val="00BF7E0C"/>
    <w:rsid w:val="00C03B55"/>
    <w:rsid w:val="00C05827"/>
    <w:rsid w:val="00C12081"/>
    <w:rsid w:val="00C25576"/>
    <w:rsid w:val="00C66645"/>
    <w:rsid w:val="00C83570"/>
    <w:rsid w:val="00C87522"/>
    <w:rsid w:val="00C95759"/>
    <w:rsid w:val="00CA0703"/>
    <w:rsid w:val="00D31FBD"/>
    <w:rsid w:val="00D449FE"/>
    <w:rsid w:val="00D50850"/>
    <w:rsid w:val="00D56A6C"/>
    <w:rsid w:val="00DA3966"/>
    <w:rsid w:val="00DC0B6F"/>
    <w:rsid w:val="00DD6C77"/>
    <w:rsid w:val="00E148E8"/>
    <w:rsid w:val="00E4658F"/>
    <w:rsid w:val="00E5258D"/>
    <w:rsid w:val="00E5290E"/>
    <w:rsid w:val="00E717CE"/>
    <w:rsid w:val="00E73F81"/>
    <w:rsid w:val="00E748BE"/>
    <w:rsid w:val="00E9630A"/>
    <w:rsid w:val="00E97925"/>
    <w:rsid w:val="00EB30FA"/>
    <w:rsid w:val="00EF390E"/>
    <w:rsid w:val="00F012D0"/>
    <w:rsid w:val="00F25673"/>
    <w:rsid w:val="00F93E58"/>
    <w:rsid w:val="00FA1213"/>
    <w:rsid w:val="00FA2E2B"/>
    <w:rsid w:val="00FA7423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17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7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61FE-D3F0-4A14-B33E-5F5B2B9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2017-03-07T00:25:00Z</dcterms:created>
  <dcterms:modified xsi:type="dcterms:W3CDTF">2017-03-07T00:49:00Z</dcterms:modified>
</cp:coreProperties>
</file>